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3E" w:rsidRDefault="00EC513E"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E21FFB" w:rsidRPr="006C1FEA" w:rsidRDefault="00E21FFB" w:rsidP="006C1FEA">
      <w:pPr>
        <w:jc w:val="center"/>
        <w:rPr>
          <w:rFonts w:ascii="Century Gothic" w:hAnsi="Century Gothic"/>
          <w:b/>
          <w:sz w:val="28"/>
          <w:szCs w:val="28"/>
        </w:rPr>
      </w:pPr>
      <w:r>
        <w:rPr>
          <w:rFonts w:ascii="Century Gothic" w:hAnsi="Century Gothic"/>
          <w:b/>
          <w:sz w:val="28"/>
          <w:szCs w:val="28"/>
        </w:rPr>
        <w:t>Children and Youth</w:t>
      </w:r>
    </w:p>
    <w:p w:rsidR="00EC513E" w:rsidRPr="006C1FEA" w:rsidRDefault="00EC513E"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EC513E" w:rsidRPr="006C1FEA" w:rsidRDefault="00EC513E" w:rsidP="006C1FEA">
      <w:pPr>
        <w:spacing w:after="0"/>
        <w:ind w:left="720"/>
        <w:contextualSpacing/>
        <w:rPr>
          <w:rFonts w:ascii="Century Gothic" w:hAnsi="Century Gothic"/>
        </w:rPr>
      </w:pPr>
    </w:p>
    <w:p w:rsidR="00EC513E" w:rsidRPr="006C1FEA" w:rsidRDefault="00EC513E"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What Are the Common Tool Questions?</w:t>
      </w:r>
    </w:p>
    <w:p w:rsidR="00EC513E" w:rsidRPr="006C1FEA" w:rsidRDefault="00EC513E" w:rsidP="006C1FEA">
      <w:pPr>
        <w:rPr>
          <w:rFonts w:ascii="Century Gothic" w:hAnsi="Century Gothic"/>
        </w:rPr>
      </w:pPr>
      <w:r w:rsidRPr="006C1FEA">
        <w:rPr>
          <w:rFonts w:ascii="Century Gothic" w:hAnsi="Century Gothic"/>
        </w:rPr>
        <w:t>We have developed a collection of questions that address:</w:t>
      </w:r>
    </w:p>
    <w:p w:rsidR="00EC513E" w:rsidRPr="006C1FEA" w:rsidRDefault="00EC513E"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EC513E" w:rsidRPr="006C1FEA" w:rsidRDefault="00EC513E"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EC513E" w:rsidRPr="006C1FEA" w:rsidRDefault="00EC513E"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EC513E" w:rsidRPr="006C1FEA" w:rsidRDefault="00EC513E"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EC513E" w:rsidRPr="006C1FEA" w:rsidRDefault="00EC513E" w:rsidP="006C1FEA">
      <w:pPr>
        <w:ind w:left="720"/>
        <w:contextualSpacing/>
        <w:rPr>
          <w:rFonts w:ascii="Century Gothic" w:hAnsi="Century Gothic"/>
        </w:rPr>
      </w:pPr>
    </w:p>
    <w:p w:rsidR="00EC513E" w:rsidRPr="006C1FEA" w:rsidRDefault="00EC513E"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EC513E" w:rsidRPr="006C1FEA" w:rsidRDefault="00EC513E"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EC513E" w:rsidRPr="006C1FEA" w:rsidRDefault="00EC513E"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Where Do the Questions Come From?</w:t>
      </w:r>
    </w:p>
    <w:p w:rsidR="00EC513E" w:rsidRPr="006C1FEA" w:rsidRDefault="00EC513E"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EC513E" w:rsidRPr="006C1FEA" w:rsidRDefault="00EC513E"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EC513E" w:rsidRPr="006C1FEA" w:rsidRDefault="00EC513E"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EC513E" w:rsidRPr="006C1FEA" w:rsidRDefault="00EC513E"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EC513E" w:rsidRPr="006C1FEA" w:rsidRDefault="00EC513E"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EC513E" w:rsidRPr="006C1FEA" w:rsidRDefault="00EC513E"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EC513E" w:rsidRPr="006C1FEA" w:rsidRDefault="00EC513E"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EC513E" w:rsidRPr="006C1FEA" w:rsidRDefault="00EC513E"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Do You Have to Use These Questions?</w:t>
      </w:r>
    </w:p>
    <w:p w:rsidR="00EC513E" w:rsidRPr="006C1FEA" w:rsidRDefault="00EC513E"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EC513E" w:rsidRPr="006C1FEA" w:rsidRDefault="00EC513E"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When Would You Ask These Questions?</w:t>
      </w:r>
    </w:p>
    <w:p w:rsidR="00EC513E" w:rsidRPr="006C1FEA" w:rsidRDefault="00EC513E"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What Are the Supplementary Questions?</w:t>
      </w:r>
    </w:p>
    <w:p w:rsidR="00EC513E" w:rsidRPr="006C1FEA" w:rsidRDefault="00EC513E"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EC513E" w:rsidRPr="006C1FEA" w:rsidRDefault="00EC513E" w:rsidP="006C1FEA">
      <w:pPr>
        <w:rPr>
          <w:rFonts w:ascii="Century Gothic" w:hAnsi="Century Gothic"/>
          <w:b/>
          <w:i/>
          <w:color w:val="943634"/>
        </w:rPr>
      </w:pPr>
      <w:r w:rsidRPr="006C1FEA">
        <w:rPr>
          <w:rFonts w:ascii="Century Gothic" w:hAnsi="Century Gothic"/>
          <w:b/>
          <w:i/>
          <w:color w:val="943634"/>
        </w:rPr>
        <w:t>How to Navigate This Document?</w:t>
      </w:r>
    </w:p>
    <w:p w:rsidR="00EC513E" w:rsidRPr="006C1FEA" w:rsidRDefault="00EC513E"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EC513E" w:rsidRPr="006C1FEA" w:rsidRDefault="00EC513E"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EC513E" w:rsidRPr="006C1FEA" w:rsidRDefault="00EC513E"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EC513E" w:rsidRPr="006C1FEA" w:rsidRDefault="00EC513E"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1934"/>
        <w:gridCol w:w="3600"/>
        <w:gridCol w:w="12936"/>
      </w:tblGrid>
      <w:tr w:rsidR="00EC513E" w:rsidRPr="00E219BE" w:rsidTr="00471503">
        <w:tc>
          <w:tcPr>
            <w:tcW w:w="0" w:type="auto"/>
          </w:tcPr>
          <w:p w:rsidR="00EC513E" w:rsidRPr="00E219BE" w:rsidRDefault="00EC513E" w:rsidP="000D1CA4">
            <w:pPr>
              <w:spacing w:after="0"/>
              <w:rPr>
                <w:rFonts w:ascii="Century Gothic" w:hAnsi="Century Gothic"/>
              </w:rPr>
            </w:pPr>
            <w:r w:rsidRPr="00E219BE">
              <w:rPr>
                <w:rFonts w:ascii="Century Gothic" w:hAnsi="Century Gothic"/>
              </w:rPr>
              <w:t>C</w:t>
            </w:r>
          </w:p>
        </w:tc>
        <w:tc>
          <w:tcPr>
            <w:tcW w:w="1934" w:type="dxa"/>
          </w:tcPr>
          <w:p w:rsidR="00EC513E" w:rsidRPr="00E219BE" w:rsidRDefault="00EC513E" w:rsidP="000D1CA4">
            <w:pPr>
              <w:pStyle w:val="Heading1"/>
              <w:spacing w:line="240" w:lineRule="auto"/>
              <w:contextualSpacing/>
            </w:pPr>
            <w:bookmarkStart w:id="0" w:name="_Toc374050578"/>
            <w:r w:rsidRPr="00E219BE">
              <w:t>C. Participants increase their network of social support</w:t>
            </w:r>
            <w:bookmarkEnd w:id="0"/>
          </w:p>
          <w:p w:rsidR="00EC513E" w:rsidRPr="00E219BE" w:rsidRDefault="00EC513E" w:rsidP="000D1CA4">
            <w:pPr>
              <w:spacing w:after="0"/>
              <w:ind w:right="-563"/>
              <w:contextualSpacing/>
              <w:rPr>
                <w:rFonts w:ascii="Century Gothic" w:hAnsi="Century Gothic"/>
                <w:i/>
              </w:rPr>
            </w:pPr>
            <w:r w:rsidRPr="00E219BE">
              <w:rPr>
                <w:rFonts w:ascii="Century Gothic" w:hAnsi="Century Gothic"/>
                <w:i/>
              </w:rPr>
              <w:t>(Adult support, Children</w:t>
            </w:r>
          </w:p>
          <w:p w:rsidR="00EC513E" w:rsidRPr="00E219BE" w:rsidRDefault="00EC513E" w:rsidP="000D1CA4">
            <w:pPr>
              <w:spacing w:after="0"/>
              <w:contextualSpacing/>
              <w:rPr>
                <w:rFonts w:ascii="Century Gothic" w:hAnsi="Century Gothic"/>
                <w:i/>
              </w:rPr>
            </w:pPr>
            <w:r w:rsidRPr="00E219BE">
              <w:rPr>
                <w:rFonts w:ascii="Century Gothic" w:hAnsi="Century Gothic"/>
                <w:i/>
              </w:rPr>
              <w:t xml:space="preserve">&amp; youth, Family support, Disability </w:t>
            </w:r>
          </w:p>
          <w:p w:rsidR="00EC513E" w:rsidRPr="00E219BE" w:rsidRDefault="00EC513E" w:rsidP="000D1CA4">
            <w:pPr>
              <w:spacing w:after="0"/>
              <w:ind w:right="-563"/>
              <w:contextualSpacing/>
              <w:rPr>
                <w:rFonts w:ascii="Century Gothic" w:hAnsi="Century Gothic"/>
                <w:i/>
              </w:rPr>
            </w:pPr>
            <w:r w:rsidRPr="00E219BE">
              <w:rPr>
                <w:rFonts w:ascii="Century Gothic" w:hAnsi="Century Gothic"/>
                <w:i/>
              </w:rPr>
              <w:t xml:space="preserve">support, FASD, Home visitation, </w:t>
            </w:r>
          </w:p>
          <w:p w:rsidR="00EC513E" w:rsidRPr="00E219BE" w:rsidRDefault="00EC513E" w:rsidP="009A163D">
            <w:pPr>
              <w:spacing w:after="0"/>
              <w:ind w:right="-563"/>
              <w:contextualSpacing/>
              <w:rPr>
                <w:rFonts w:ascii="Century Gothic" w:hAnsi="Century Gothic"/>
              </w:rPr>
            </w:pPr>
            <w:r w:rsidRPr="00E219BE">
              <w:rPr>
                <w:rFonts w:ascii="Century Gothic" w:hAnsi="Century Gothic"/>
                <w:i/>
              </w:rPr>
              <w:t xml:space="preserve">Prevention of family violence and bullying, </w:t>
            </w:r>
            <w:r w:rsidR="009A163D">
              <w:rPr>
                <w:rFonts w:ascii="Century Gothic" w:hAnsi="Century Gothic"/>
                <w:i/>
              </w:rPr>
              <w:t>S</w:t>
            </w:r>
            <w:r w:rsidRPr="00E219BE">
              <w:rPr>
                <w:rFonts w:ascii="Century Gothic" w:hAnsi="Century Gothic"/>
                <w:i/>
              </w:rPr>
              <w:t>eniors)</w:t>
            </w:r>
          </w:p>
        </w:tc>
        <w:tc>
          <w:tcPr>
            <w:tcW w:w="3600" w:type="dxa"/>
          </w:tcPr>
          <w:p w:rsidR="00EC513E" w:rsidRPr="00E219BE" w:rsidRDefault="00EC513E" w:rsidP="000D1CA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009A163D">
              <w:rPr>
                <w:rFonts w:ascii="Century Gothic" w:hAnsi="Century Gothic" w:cs="Arial"/>
                <w:bCs/>
                <w:lang w:eastAsia="en-CA"/>
              </w:rPr>
              <w:t xml:space="preserve">they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2"/>
            </w:r>
            <w:r w:rsidRPr="00E219BE">
              <w:rPr>
                <w:rFonts w:ascii="Century Gothic" w:hAnsi="Century Gothic" w:cs="CenturyGothic"/>
              </w:rPr>
              <w:t xml:space="preserve"> - these others could be neighbours, coaches/other leaders) </w:t>
            </w:r>
          </w:p>
          <w:p w:rsidR="00EC513E" w:rsidRPr="00E219BE" w:rsidRDefault="00EC513E" w:rsidP="000D1CA4">
            <w:pPr>
              <w:spacing w:after="0"/>
              <w:ind w:left="360" w:hanging="326"/>
              <w:rPr>
                <w:rFonts w:ascii="Century Gothic" w:hAnsi="Century Gothic"/>
                <w:lang w:val="en-US"/>
              </w:rPr>
            </w:pPr>
          </w:p>
          <w:p w:rsidR="00EC513E" w:rsidRPr="00E219BE" w:rsidRDefault="00EC513E" w:rsidP="000D1CA4">
            <w:pPr>
              <w:spacing w:after="0"/>
              <w:ind w:left="360" w:hanging="326"/>
              <w:rPr>
                <w:rFonts w:ascii="Century Gothic" w:hAnsi="Century Gothic"/>
                <w:lang w:val="en-US"/>
              </w:rPr>
            </w:pPr>
          </w:p>
        </w:tc>
        <w:tc>
          <w:tcPr>
            <w:tcW w:w="12936" w:type="dxa"/>
          </w:tcPr>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You could ask the next question once the child has been coming to the program for a few weeks, an</w:t>
            </w:r>
            <w:r w:rsidR="009A163D">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w:t>
            </w:r>
          </w:p>
          <w:p w:rsidR="006362A3" w:rsidRDefault="006362A3" w:rsidP="000D1CA4">
            <w:pPr>
              <w:autoSpaceDE w:val="0"/>
              <w:autoSpaceDN w:val="0"/>
              <w:adjustRightInd w:val="0"/>
              <w:spacing w:after="0" w:line="240" w:lineRule="auto"/>
              <w:ind w:left="348" w:hanging="348"/>
              <w:rPr>
                <w:rFonts w:ascii="Century Gothic" w:hAnsi="Century Gothic" w:cs="Arial"/>
                <w:bCs/>
                <w:lang w:eastAsia="en-CA"/>
              </w:rPr>
            </w:pPr>
          </w:p>
          <w:p w:rsidR="00EC513E" w:rsidRPr="00E219BE" w:rsidRDefault="00EC513E" w:rsidP="006362A3">
            <w:pPr>
              <w:autoSpaceDE w:val="0"/>
              <w:autoSpaceDN w:val="0"/>
              <w:adjustRightInd w:val="0"/>
              <w:spacing w:after="0" w:line="240" w:lineRule="auto"/>
              <w:ind w:hanging="6"/>
              <w:rPr>
                <w:rFonts w:ascii="Century Gothic" w:hAnsi="Century Gothic" w:cs="Arial"/>
                <w:bCs/>
                <w:lang w:eastAsia="en-CA"/>
              </w:rPr>
            </w:pPr>
            <w:r w:rsidRPr="00E219BE">
              <w:rPr>
                <w:rFonts w:ascii="Century Gothic" w:hAnsi="Century Gothic" w:cs="Arial"/>
                <w:bCs/>
                <w:lang w:eastAsia="en-CA"/>
              </w:rPr>
              <w:t>If you are also able to ask the child the question right at the start (BEFORE), which wou</w:t>
            </w:r>
            <w:r w:rsidR="006362A3">
              <w:rPr>
                <w:rFonts w:ascii="Century Gothic" w:hAnsi="Century Gothic" w:cs="Arial"/>
                <w:bCs/>
                <w:lang w:eastAsia="en-CA"/>
              </w:rPr>
              <w:t xml:space="preserve">ld be ideal, just drop the “now </w:t>
            </w:r>
            <w:r w:rsidRPr="00E219BE">
              <w:rPr>
                <w:rFonts w:ascii="Century Gothic" w:hAnsi="Century Gothic" w:cs="Arial"/>
                <w:bCs/>
                <w:lang w:eastAsia="en-CA"/>
              </w:rPr>
              <w:t xml:space="preserve">that you’re coming to [program”, and start with “who helps you….”.  Then you would not need to ask a.2 below.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EC513E" w:rsidRPr="00E219BE" w:rsidRDefault="00EC513E"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You could ask this question once the child has been coming to the program for a few weeks, an</w:t>
            </w:r>
            <w:r w:rsidR="006362A3">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color w:val="00000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lastRenderedPageBreak/>
              <w:t>(Survey or interview with parent):</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EC513E" w:rsidRPr="00E219BE" w:rsidRDefault="00EC513E"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 xml:space="preserve">Adolescent Questions </w:t>
            </w: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i/>
                <w:u w:val="single"/>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be asked once youth have been coming to the program for a few weeks, and again at end of program. </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color w:val="000000"/>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no data).</w:t>
            </w:r>
          </w:p>
          <w:p w:rsidR="00EC513E" w:rsidRPr="00E219BE" w:rsidRDefault="00EC513E" w:rsidP="000D1CA4">
            <w:pPr>
              <w:autoSpaceDE w:val="0"/>
              <w:autoSpaceDN w:val="0"/>
              <w:adjustRightInd w:val="0"/>
              <w:spacing w:after="0" w:line="240" w:lineRule="auto"/>
              <w:ind w:left="348" w:hanging="348"/>
              <w:rPr>
                <w:rFonts w:ascii="Century Gothic" w:hAnsi="Century Gothic" w:cs="Arial"/>
                <w:bCs/>
                <w:color w:val="00000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lastRenderedPageBreak/>
              <w:t>(a.6) Do you know people who will help you if you need it?</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t>Adult Questions</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EC513E" w:rsidRPr="00E219BE" w:rsidRDefault="00EC513E" w:rsidP="000D1CA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EC513E" w:rsidRPr="00E219BE" w:rsidRDefault="00EC513E" w:rsidP="000D1CA4">
            <w:pPr>
              <w:autoSpaceDE w:val="0"/>
              <w:autoSpaceDN w:val="0"/>
              <w:adjustRightInd w:val="0"/>
              <w:spacing w:after="0" w:line="240" w:lineRule="auto"/>
              <w:ind w:left="-42"/>
              <w:rPr>
                <w:rFonts w:ascii="Century Gothic" w:hAnsi="Century Gothic" w:cs="Arial"/>
                <w:b/>
                <w:bCs/>
                <w:lang w:eastAsia="en-CA"/>
              </w:rPr>
            </w:pPr>
          </w:p>
          <w:p w:rsidR="00EC513E" w:rsidRPr="00E219BE" w:rsidRDefault="00EC513E" w:rsidP="000D1CA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EC513E" w:rsidRPr="00E219BE" w:rsidRDefault="00EC513E" w:rsidP="000D1CA4">
            <w:pPr>
              <w:autoSpaceDE w:val="0"/>
              <w:autoSpaceDN w:val="0"/>
              <w:adjustRightInd w:val="0"/>
              <w:spacing w:after="0" w:line="240" w:lineRule="auto"/>
              <w:ind w:left="-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4D61C7" w:rsidRDefault="004D61C7"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EC513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4D61C7" w:rsidRDefault="004D61C7" w:rsidP="000D1CA4">
            <w:pPr>
              <w:autoSpaceDE w:val="0"/>
              <w:autoSpaceDN w:val="0"/>
              <w:adjustRightInd w:val="0"/>
              <w:spacing w:after="0" w:line="240" w:lineRule="auto"/>
              <w:ind w:left="-42" w:firstLine="42"/>
              <w:rPr>
                <w:rFonts w:ascii="Century Gothic" w:hAnsi="Century Gothic" w:cs="Arial"/>
                <w:bCs/>
                <w:lang w:eastAsia="en-CA"/>
              </w:rPr>
            </w:pPr>
          </w:p>
          <w:p w:rsidR="004D61C7" w:rsidRDefault="004D61C7" w:rsidP="000D1CA4">
            <w:pPr>
              <w:autoSpaceDE w:val="0"/>
              <w:autoSpaceDN w:val="0"/>
              <w:adjustRightInd w:val="0"/>
              <w:spacing w:after="0" w:line="240" w:lineRule="auto"/>
              <w:ind w:left="-42" w:firstLine="42"/>
              <w:rPr>
                <w:rFonts w:ascii="Century Gothic" w:hAnsi="Century Gothic" w:cs="Arial"/>
                <w:bCs/>
                <w:lang w:eastAsia="en-CA"/>
              </w:rPr>
            </w:pPr>
          </w:p>
          <w:p w:rsidR="004D61C7" w:rsidRPr="00E219BE" w:rsidRDefault="004D61C7"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lastRenderedPageBreak/>
              <w:t xml:space="preserve">(a.12) About how many people in your neighbourhood have you met, through this program, who you now know well 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3"/>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EC513E" w:rsidRPr="00E219BE" w:rsidRDefault="00EC513E"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EC513E" w:rsidRPr="00E219BE" w:rsidRDefault="00EC513E"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EC513E" w:rsidRPr="00E219BE" w:rsidRDefault="00EC513E" w:rsidP="000D1CA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EC513E" w:rsidRPr="00E219BE" w:rsidRDefault="00EC513E" w:rsidP="000D1CA4">
            <w:pPr>
              <w:autoSpaceDE w:val="0"/>
              <w:autoSpaceDN w:val="0"/>
              <w:adjustRightInd w:val="0"/>
              <w:spacing w:after="0" w:line="240" w:lineRule="auto"/>
              <w:ind w:left="348"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a.6, using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w:t>
            </w:r>
            <w:r w:rsidR="004D61C7">
              <w:rPr>
                <w:rFonts w:ascii="Century Gothic" w:hAnsi="Century Gothic" w:cs="Arial"/>
                <w:b/>
                <w:bCs/>
                <w:color w:val="0070C0"/>
                <w:lang w:eastAsia="en-CA"/>
              </w:rPr>
              <w:t xml:space="preserve">they </w:t>
            </w:r>
            <w:r w:rsidRPr="00E219BE">
              <w:rPr>
                <w:rFonts w:ascii="Century Gothic" w:hAnsi="Century Gothic" w:cs="Arial"/>
                <w:b/>
                <w:bCs/>
                <w:color w:val="0070C0"/>
                <w:lang w:eastAsia="en-CA"/>
              </w:rPr>
              <w:t xml:space="preserve">have met new people, through the program, that they could turn to for help. Then interview participants about the people they met in these settings and the roles they play in participants’ lives. </w:t>
            </w: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tc>
      </w:tr>
      <w:tr w:rsidR="00EC513E" w:rsidRPr="00E219BE" w:rsidTr="00471503">
        <w:tc>
          <w:tcPr>
            <w:tcW w:w="0" w:type="auto"/>
          </w:tcPr>
          <w:p w:rsidR="00EC513E" w:rsidRPr="00E219BE" w:rsidRDefault="00EC513E" w:rsidP="000D1CA4">
            <w:pPr>
              <w:spacing w:after="0" w:line="240" w:lineRule="auto"/>
              <w:rPr>
                <w:rFonts w:ascii="Century Gothic" w:hAnsi="Century Gothic"/>
              </w:rPr>
            </w:pPr>
          </w:p>
        </w:tc>
        <w:tc>
          <w:tcPr>
            <w:tcW w:w="1934" w:type="dxa"/>
          </w:tcPr>
          <w:p w:rsidR="00EC513E" w:rsidRPr="00E219BE" w:rsidRDefault="00EC513E" w:rsidP="000D1CA4">
            <w:pPr>
              <w:spacing w:after="0" w:line="240" w:lineRule="auto"/>
              <w:ind w:right="-563"/>
              <w:rPr>
                <w:rFonts w:ascii="Century Gothic" w:hAnsi="Century Gothic"/>
              </w:rPr>
            </w:pPr>
          </w:p>
        </w:tc>
        <w:tc>
          <w:tcPr>
            <w:tcW w:w="3600" w:type="dxa"/>
          </w:tcPr>
          <w:p w:rsidR="00EC513E" w:rsidRPr="00E219BE" w:rsidRDefault="00EC513E"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936" w:type="dxa"/>
          </w:tcPr>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color w:val="0070C0"/>
                <w:lang w:eastAsia="en-CA"/>
              </w:rPr>
              <w:t xml:space="preserve">(b.1) How many new kids your age have you met in [program], </w:t>
            </w:r>
          </w:p>
          <w:p w:rsidR="004D61C7" w:rsidRDefault="004D61C7" w:rsidP="000D1CA4">
            <w:pPr>
              <w:autoSpaceDE w:val="0"/>
              <w:autoSpaceDN w:val="0"/>
              <w:adjustRightInd w:val="0"/>
              <w:spacing w:after="0" w:line="240" w:lineRule="auto"/>
              <w:rPr>
                <w:rFonts w:ascii="Century Gothic" w:hAnsi="Century Gothic" w:cs="Arial"/>
                <w:bCs/>
                <w:lang w:eastAsia="en-CA"/>
              </w:rPr>
            </w:pPr>
            <w:r>
              <w:rPr>
                <w:rFonts w:ascii="Century Gothic" w:hAnsi="Century Gothic" w:cs="Arial"/>
                <w:bCs/>
                <w:lang w:eastAsia="en-CA"/>
              </w:rPr>
              <w:t>__None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Adolescent Question</w:t>
            </w: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EC513E" w:rsidRPr="00E219BE" w:rsidRDefault="00EC513E"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(b.3) How many people in [program] have you connected with socially? (For example, you talk with them before or after the program, sit with them at program activities, </w:t>
            </w:r>
            <w:proofErr w:type="gramStart"/>
            <w:r w:rsidRPr="00E219BE">
              <w:rPr>
                <w:rFonts w:ascii="Century Gothic" w:hAnsi="Century Gothic" w:cs="Arial"/>
                <w:b/>
                <w:bCs/>
                <w:color w:val="0070C0"/>
                <w:lang w:eastAsia="en-CA"/>
              </w:rPr>
              <w:t>go</w:t>
            </w:r>
            <w:proofErr w:type="gramEnd"/>
            <w:r w:rsidRPr="00E219BE">
              <w:rPr>
                <w:rFonts w:ascii="Century Gothic" w:hAnsi="Century Gothic" w:cs="Arial"/>
                <w:b/>
                <w:bCs/>
                <w:color w:val="0070C0"/>
                <w:lang w:eastAsia="en-CA"/>
              </w:rPr>
              <w:t xml:space="preserve"> with them for coffee, meals or other places</w:t>
            </w:r>
            <w:r w:rsidR="004D61C7">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4D61C7" w:rsidRDefault="004D61C7" w:rsidP="000D1CA4">
            <w:pPr>
              <w:autoSpaceDE w:val="0"/>
              <w:autoSpaceDN w:val="0"/>
              <w:adjustRightInd w:val="0"/>
              <w:spacing w:after="0" w:line="240" w:lineRule="auto"/>
              <w:ind w:left="207" w:hanging="207"/>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(b.4) How many people in your community have you connected with socially, that you met through [program]? (For example, you talk with them at community </w:t>
            </w:r>
            <w:proofErr w:type="gramStart"/>
            <w:r w:rsidRPr="00E219BE">
              <w:rPr>
                <w:rFonts w:ascii="Century Gothic" w:hAnsi="Century Gothic" w:cs="Arial"/>
                <w:b/>
                <w:bCs/>
                <w:color w:val="0070C0"/>
                <w:lang w:eastAsia="en-CA"/>
              </w:rPr>
              <w:t>events,</w:t>
            </w:r>
            <w:proofErr w:type="gramEnd"/>
            <w:r w:rsidR="004D61C7">
              <w:rPr>
                <w:rFonts w:ascii="Century Gothic" w:hAnsi="Century Gothic" w:cs="Arial"/>
                <w:b/>
                <w:bCs/>
                <w:color w:val="0070C0"/>
                <w:lang w:eastAsia="en-CA"/>
              </w:rPr>
              <w:t xml:space="preserve"> </w:t>
            </w:r>
            <w:r w:rsidRPr="00E219BE">
              <w:rPr>
                <w:rFonts w:ascii="Century Gothic" w:hAnsi="Century Gothic" w:cs="Arial"/>
                <w:b/>
                <w:bCs/>
                <w:color w:val="0070C0"/>
                <w:lang w:eastAsia="en-CA"/>
              </w:rPr>
              <w:t>go with them for coffee, meals, or other places.) (If you are not sure of the exact number, please give your best estimate.)</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p w:rsidR="00EC513E" w:rsidRDefault="00EC513E" w:rsidP="000D1CA4">
            <w:pPr>
              <w:autoSpaceDE w:val="0"/>
              <w:autoSpaceDN w:val="0"/>
              <w:adjustRightInd w:val="0"/>
              <w:spacing w:after="0" w:line="240" w:lineRule="auto"/>
              <w:rPr>
                <w:rFonts w:ascii="Century Gothic" w:hAnsi="Century Gothic" w:cs="Arial"/>
                <w:bCs/>
                <w:lang w:eastAsia="en-CA"/>
              </w:rPr>
            </w:pPr>
          </w:p>
          <w:p w:rsidR="004D61C7" w:rsidRDefault="004D61C7" w:rsidP="000D1CA4">
            <w:pPr>
              <w:autoSpaceDE w:val="0"/>
              <w:autoSpaceDN w:val="0"/>
              <w:adjustRightInd w:val="0"/>
              <w:spacing w:after="0" w:line="240" w:lineRule="auto"/>
              <w:rPr>
                <w:rFonts w:ascii="Century Gothic" w:hAnsi="Century Gothic" w:cs="Arial"/>
                <w:bCs/>
                <w:lang w:eastAsia="en-CA"/>
              </w:rPr>
            </w:pPr>
          </w:p>
          <w:p w:rsidR="004D61C7" w:rsidRDefault="004D61C7" w:rsidP="000D1CA4">
            <w:pPr>
              <w:autoSpaceDE w:val="0"/>
              <w:autoSpaceDN w:val="0"/>
              <w:adjustRightInd w:val="0"/>
              <w:spacing w:after="0" w:line="240" w:lineRule="auto"/>
              <w:rPr>
                <w:rFonts w:ascii="Century Gothic" w:hAnsi="Century Gothic" w:cs="Arial"/>
                <w:bCs/>
                <w:lang w:eastAsia="en-CA"/>
              </w:rPr>
            </w:pPr>
          </w:p>
          <w:p w:rsidR="004D61C7" w:rsidRDefault="004D61C7" w:rsidP="000D1CA4">
            <w:pPr>
              <w:autoSpaceDE w:val="0"/>
              <w:autoSpaceDN w:val="0"/>
              <w:adjustRightInd w:val="0"/>
              <w:spacing w:after="0" w:line="240" w:lineRule="auto"/>
              <w:rPr>
                <w:rFonts w:ascii="Century Gothic" w:hAnsi="Century Gothic" w:cs="Arial"/>
                <w:bCs/>
                <w:lang w:eastAsia="en-CA"/>
              </w:rPr>
            </w:pPr>
          </w:p>
          <w:p w:rsidR="004D61C7" w:rsidRPr="00E219BE" w:rsidRDefault="004D61C7" w:rsidP="000D1CA4">
            <w:pPr>
              <w:autoSpaceDE w:val="0"/>
              <w:autoSpaceDN w:val="0"/>
              <w:adjustRightInd w:val="0"/>
              <w:spacing w:after="0" w:line="240" w:lineRule="auto"/>
              <w:rPr>
                <w:rFonts w:ascii="Century Gothic" w:hAnsi="Century Gothic" w:cs="Arial"/>
                <w:bCs/>
                <w:lang w:eastAsia="en-CA"/>
              </w:rPr>
            </w:pPr>
          </w:p>
        </w:tc>
      </w:tr>
      <w:tr w:rsidR="00EC513E" w:rsidRPr="00E219BE" w:rsidTr="00471503">
        <w:tc>
          <w:tcPr>
            <w:tcW w:w="0" w:type="auto"/>
          </w:tcPr>
          <w:p w:rsidR="00EC513E" w:rsidRPr="00E219BE" w:rsidRDefault="00EC513E" w:rsidP="000D1CA4">
            <w:pPr>
              <w:spacing w:after="0" w:line="240" w:lineRule="auto"/>
              <w:rPr>
                <w:rFonts w:ascii="Century Gothic" w:hAnsi="Century Gothic"/>
              </w:rPr>
            </w:pPr>
          </w:p>
        </w:tc>
        <w:tc>
          <w:tcPr>
            <w:tcW w:w="1934" w:type="dxa"/>
          </w:tcPr>
          <w:p w:rsidR="00EC513E" w:rsidRPr="00E219BE" w:rsidRDefault="00EC513E" w:rsidP="000D1CA4">
            <w:pPr>
              <w:spacing w:after="0" w:line="240" w:lineRule="auto"/>
              <w:ind w:right="-563"/>
              <w:rPr>
                <w:rFonts w:ascii="Century Gothic" w:hAnsi="Century Gothic"/>
              </w:rPr>
            </w:pPr>
          </w:p>
        </w:tc>
        <w:tc>
          <w:tcPr>
            <w:tcW w:w="3600" w:type="dxa"/>
          </w:tcPr>
          <w:p w:rsidR="00EC513E" w:rsidRPr="00E219BE" w:rsidRDefault="00EC513E"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c</w:t>
            </w:r>
            <w:r w:rsidRPr="00E219BE">
              <w:rPr>
                <w:rFonts w:ascii="Century Gothic" w:hAnsi="Century Gothic"/>
                <w:lang w:val="en-US"/>
              </w:rPr>
              <w:t>)Participants report (1) making new friends, or (2) maintaining friendships, through their involvement in the program (these could be friends within the program or friends they make in the broader community, with support from the program)</w:t>
            </w:r>
          </w:p>
        </w:tc>
        <w:tc>
          <w:tcPr>
            <w:tcW w:w="12936" w:type="dxa"/>
          </w:tcPr>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4D61C7" w:rsidRDefault="004D61C7" w:rsidP="000D1CA4">
            <w:pPr>
              <w:autoSpaceDE w:val="0"/>
              <w:autoSpaceDN w:val="0"/>
              <w:adjustRightInd w:val="0"/>
              <w:spacing w:after="0" w:line="240" w:lineRule="auto"/>
              <w:ind w:left="-42" w:firstLine="42"/>
              <w:rPr>
                <w:rFonts w:ascii="Century Gothic" w:hAnsi="Century Gothic" w:cs="Arial"/>
                <w:b/>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CD1984" w:rsidRDefault="00EC513E" w:rsidP="000D1CA4">
            <w:pPr>
              <w:pStyle w:val="FreeFormD"/>
            </w:pPr>
            <w:r>
              <w:t>(</w:t>
            </w:r>
            <w:r w:rsidRPr="00CD1984">
              <w:t>Open-ended elaboration, if part</w:t>
            </w:r>
            <w:r>
              <w:t xml:space="preserve">icipants report new friends </w:t>
            </w:r>
            <w:r w:rsidRPr="00CD1984">
              <w:t>above</w:t>
            </w:r>
            <w:r>
              <w:t>)</w:t>
            </w:r>
            <w:r w:rsidRPr="00CD1984">
              <w:t>:</w:t>
            </w:r>
          </w:p>
          <w:p w:rsidR="004D61C7" w:rsidRDefault="004D61C7" w:rsidP="000D1CA4">
            <w:pPr>
              <w:pStyle w:val="FreeFormD"/>
              <w:rPr>
                <w:color w:val="0070C0"/>
              </w:rPr>
            </w:pPr>
          </w:p>
          <w:p w:rsidR="00EC513E" w:rsidRPr="00E219BE" w:rsidRDefault="00EC513E" w:rsidP="000D1CA4">
            <w:pPr>
              <w:pStyle w:val="FreeFormD"/>
              <w:rPr>
                <w:color w:val="0070C0"/>
              </w:rPr>
            </w:pPr>
            <w:r w:rsidRPr="00E219BE">
              <w:rPr>
                <w:color w:val="0070C0"/>
              </w:rPr>
              <w:t xml:space="preserve">(c.2) How come you made friends with the kids in [program]? </w:t>
            </w:r>
          </w:p>
          <w:p w:rsidR="00EC513E" w:rsidRPr="00E219BE" w:rsidRDefault="00EC513E" w:rsidP="000D1CA4">
            <w:pPr>
              <w:pStyle w:val="FreeFormD"/>
              <w:rPr>
                <w:b w:val="0"/>
              </w:rPr>
            </w:pPr>
            <w:r w:rsidRPr="00E219BE">
              <w:rPr>
                <w:i/>
              </w:rPr>
              <w:t>Prompts:</w:t>
            </w:r>
            <w:r w:rsidRPr="00E219BE">
              <w:rPr>
                <w:b w:val="0"/>
              </w:rPr>
              <w:t xml:space="preserve"> How often do you see each other?</w:t>
            </w:r>
          </w:p>
          <w:p w:rsidR="00EC513E" w:rsidRPr="00E219BE" w:rsidRDefault="00EC513E" w:rsidP="000D1CA4">
            <w:pPr>
              <w:pStyle w:val="FreeFormD"/>
              <w:rPr>
                <w:b w:val="0"/>
              </w:rPr>
            </w:pPr>
            <w:r w:rsidRPr="00E219BE">
              <w:rPr>
                <w:b w:val="0"/>
              </w:rPr>
              <w:t>Where and when do you see each other? What do you do together?</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EC513E" w:rsidRPr="00E219BE" w:rsidRDefault="00EC513E"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3F0A6A" w:rsidRDefault="00EC513E" w:rsidP="000D1CA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EC513E" w:rsidRPr="00E219BE" w:rsidRDefault="00EC513E" w:rsidP="000D1CA4">
            <w:pPr>
              <w:pStyle w:val="FreeFormD"/>
              <w:rPr>
                <w:color w:val="0070C0"/>
              </w:rPr>
            </w:pPr>
            <w:r w:rsidRPr="00E219BE">
              <w:rPr>
                <w:color w:val="0070C0"/>
              </w:rPr>
              <w:t>(c.4) How come you made friends with other young people in [program]</w:t>
            </w:r>
          </w:p>
          <w:p w:rsidR="00EC513E" w:rsidRPr="00E219BE" w:rsidRDefault="00EC513E" w:rsidP="000D1CA4">
            <w:pPr>
              <w:pStyle w:val="FreeFormD"/>
              <w:rPr>
                <w:color w:val="0070C0"/>
              </w:rPr>
            </w:pPr>
            <w:r w:rsidRPr="00E219BE">
              <w:rPr>
                <w:i/>
              </w:rPr>
              <w:t>Prompts</w:t>
            </w:r>
            <w:r w:rsidRPr="0042053C">
              <w:t xml:space="preserve">: </w:t>
            </w:r>
            <w:r w:rsidRPr="00E219BE">
              <w:rPr>
                <w:b w:val="0"/>
              </w:rPr>
              <w:t xml:space="preserve">How often do you see each other? </w:t>
            </w:r>
          </w:p>
          <w:p w:rsidR="00EC513E" w:rsidRPr="00E219BE" w:rsidRDefault="00EC513E" w:rsidP="000D1CA4">
            <w:pPr>
              <w:pStyle w:val="FreeFormD"/>
              <w:rPr>
                <w:b w:val="0"/>
              </w:rPr>
            </w:pPr>
            <w:r w:rsidRPr="00E219BE">
              <w:rPr>
                <w:b w:val="0"/>
              </w:rPr>
              <w:t>Where and when do you see each other?  What do you do together?</w:t>
            </w:r>
          </w:p>
          <w:p w:rsidR="00EC513E" w:rsidRPr="00E219BE" w:rsidRDefault="00EC513E" w:rsidP="000D1CA4">
            <w:pPr>
              <w:spacing w:after="0" w:line="240" w:lineRule="auto"/>
              <w:ind w:left="318" w:hanging="269"/>
              <w:contextualSpacing/>
              <w:rPr>
                <w:rFonts w:ascii="Century Gothic" w:hAnsi="Century Gothic" w:cs="Arial"/>
                <w:bCs/>
                <w:lang w:eastAsia="en-CA"/>
              </w:rPr>
            </w:pPr>
          </w:p>
          <w:p w:rsidR="00EC513E" w:rsidRPr="00E219BE" w:rsidRDefault="00EC513E" w:rsidP="004D61C7">
            <w:pPr>
              <w:spacing w:after="0" w:line="240" w:lineRule="auto"/>
              <w:ind w:left="318" w:hanging="336"/>
              <w:contextualSpacing/>
              <w:rPr>
                <w:rFonts w:ascii="Century Gothic" w:hAnsi="Century Gothic"/>
                <w:b/>
                <w:color w:val="0070C0"/>
              </w:rPr>
            </w:pPr>
            <w:r w:rsidRPr="00E219BE">
              <w:rPr>
                <w:rFonts w:ascii="Century Gothic" w:hAnsi="Century Gothic"/>
                <w:b/>
                <w:color w:val="C00000"/>
                <w:u w:val="single"/>
              </w:rPr>
              <w:lastRenderedPageBreak/>
              <w:t>NOTE:</w:t>
            </w:r>
            <w:r w:rsidRPr="00E219BE">
              <w:rPr>
                <w:rFonts w:ascii="Century Gothic" w:hAnsi="Century Gothic"/>
                <w:color w:val="000000"/>
              </w:rPr>
              <w:t xml:space="preserve"> Code responses for reasons children made friends, and ways they interact.</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EC513E" w:rsidRPr="00E219BE" w:rsidRDefault="00EC513E" w:rsidP="000D1CA4">
            <w:pPr>
              <w:autoSpaceDE w:val="0"/>
              <w:autoSpaceDN w:val="0"/>
              <w:adjustRightInd w:val="0"/>
              <w:spacing w:after="0" w:line="240" w:lineRule="auto"/>
              <w:rPr>
                <w:rFonts w:ascii="Century Gothic" w:hAnsi="Century Gothic" w:cs="Arial"/>
                <w:b/>
                <w:bCs/>
                <w:i/>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 xml:space="preserve">(c.6) How many of these new friends do you see on your own time, outside of [program]? </w:t>
            </w:r>
          </w:p>
          <w:p w:rsidR="00EC513E" w:rsidRPr="00E219BE" w:rsidRDefault="00EC513E"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EC513E" w:rsidRPr="00E219BE" w:rsidRDefault="00EC513E" w:rsidP="000D1CA4">
            <w:pPr>
              <w:autoSpaceDE w:val="0"/>
              <w:autoSpaceDN w:val="0"/>
              <w:adjustRightInd w:val="0"/>
              <w:spacing w:after="0" w:line="240" w:lineRule="auto"/>
              <w:rPr>
                <w:rFonts w:ascii="Century Gothic" w:hAnsi="Century Gothic" w:cs="Arial"/>
                <w:bCs/>
                <w:lang w:eastAsia="en-CA"/>
              </w:rPr>
            </w:pPr>
          </w:p>
          <w:p w:rsidR="00EC513E" w:rsidRPr="00E219BE" w:rsidRDefault="00EC513E"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EC513E" w:rsidRPr="00E219BE" w:rsidRDefault="00EC513E" w:rsidP="000D1CA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EC513E" w:rsidRPr="00E219BE" w:rsidRDefault="00EC513E" w:rsidP="000D1CA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EC513E" w:rsidRPr="00E219BE" w:rsidRDefault="00EC513E" w:rsidP="000D1CA4">
            <w:pPr>
              <w:spacing w:after="0" w:line="240" w:lineRule="auto"/>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EC513E" w:rsidRPr="00E219BE" w:rsidRDefault="00EC513E"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friends, through the program. Then interview participants about the friends they met in these settings. </w:t>
            </w:r>
          </w:p>
          <w:p w:rsidR="00EC513E" w:rsidRPr="00E219BE" w:rsidRDefault="00EC513E"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p w:rsidR="00EC513E" w:rsidRPr="00E219BE" w:rsidRDefault="00EC513E" w:rsidP="000D1CA4">
            <w:pPr>
              <w:spacing w:after="0" w:line="240" w:lineRule="auto"/>
              <w:rPr>
                <w:rFonts w:ascii="Century Gothic" w:hAnsi="Century Gothic" w:cs="Arial"/>
                <w:bCs/>
                <w:sz w:val="24"/>
                <w:szCs w:val="24"/>
                <w:lang w:eastAsia="en-CA"/>
              </w:rPr>
            </w:pPr>
          </w:p>
        </w:tc>
      </w:tr>
    </w:tbl>
    <w:p w:rsidR="00EC513E" w:rsidRDefault="00EC513E"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8"/>
        <w:gridCol w:w="2194"/>
        <w:gridCol w:w="3327"/>
        <w:gridCol w:w="12936"/>
      </w:tblGrid>
      <w:tr w:rsidR="00EC513E" w:rsidRPr="00E219BE" w:rsidTr="00471503">
        <w:trPr>
          <w:trHeight w:val="5454"/>
        </w:trPr>
        <w:tc>
          <w:tcPr>
            <w:tcW w:w="0" w:type="auto"/>
          </w:tcPr>
          <w:p w:rsidR="00EC513E" w:rsidRPr="00E219BE" w:rsidRDefault="00EC513E" w:rsidP="000D1CA4">
            <w:pPr>
              <w:spacing w:after="0" w:line="240" w:lineRule="auto"/>
              <w:rPr>
                <w:rFonts w:ascii="Century Gothic" w:hAnsi="Century Gothic"/>
              </w:rPr>
            </w:pPr>
            <w:r w:rsidRPr="00E219BE">
              <w:rPr>
                <w:rFonts w:ascii="Century Gothic" w:hAnsi="Century Gothic"/>
              </w:rPr>
              <w:t>G</w:t>
            </w:r>
          </w:p>
        </w:tc>
        <w:tc>
          <w:tcPr>
            <w:tcW w:w="2194" w:type="dxa"/>
          </w:tcPr>
          <w:p w:rsidR="00EC513E" w:rsidRPr="00E219BE" w:rsidRDefault="00EC513E" w:rsidP="000D1CA4">
            <w:pPr>
              <w:pStyle w:val="Heading1"/>
              <w:spacing w:line="240" w:lineRule="auto"/>
            </w:pPr>
            <w:bookmarkStart w:id="1" w:name="_Toc374050582"/>
            <w:r w:rsidRPr="00E219BE">
              <w:t>G. Children have developmentally appropriate skills</w:t>
            </w:r>
            <w:bookmarkEnd w:id="1"/>
          </w:p>
          <w:p w:rsidR="00EC513E" w:rsidRPr="00E219BE" w:rsidRDefault="00EC513E" w:rsidP="000D1CA4">
            <w:pPr>
              <w:spacing w:after="0" w:line="240" w:lineRule="auto"/>
              <w:rPr>
                <w:rFonts w:ascii="Century Gothic" w:hAnsi="Century Gothic"/>
              </w:rPr>
            </w:pPr>
            <w:r w:rsidRPr="00E219BE">
              <w:rPr>
                <w:rFonts w:ascii="Century Gothic" w:hAnsi="Century Gothic"/>
              </w:rPr>
              <w:t>(Children &amp; youth, Early childhood, Head Start)</w:t>
            </w:r>
          </w:p>
        </w:tc>
        <w:tc>
          <w:tcPr>
            <w:tcW w:w="3327" w:type="dxa"/>
          </w:tcPr>
          <w:p w:rsidR="00EC513E" w:rsidRPr="00E219BE" w:rsidRDefault="00EC513E" w:rsidP="000D1CA4">
            <w:pPr>
              <w:spacing w:after="0"/>
              <w:ind w:left="317" w:hanging="317"/>
              <w:rPr>
                <w:rFonts w:ascii="Century Gothic" w:hAnsi="Century Gothic"/>
              </w:rPr>
            </w:pPr>
            <w:r w:rsidRPr="00E219BE">
              <w:rPr>
                <w:rFonts w:ascii="Century Gothic" w:hAnsi="Century Gothic"/>
                <w:iCs/>
              </w:rPr>
              <w:t xml:space="preserve">a) Participants demonstrate age/developmentally appropriate skills in the following areas: </w:t>
            </w:r>
            <w:r w:rsidRPr="00E219BE">
              <w:rPr>
                <w:rFonts w:ascii="Century Gothic" w:hAnsi="Century Gothic"/>
              </w:rPr>
              <w:t>personal/social skills</w:t>
            </w:r>
            <w:r w:rsidRPr="00E219BE">
              <w:rPr>
                <w:rStyle w:val="FootnoteReference"/>
                <w:rFonts w:ascii="Century Gothic" w:hAnsi="Century Gothic"/>
              </w:rPr>
              <w:footnoteReference w:id="4"/>
            </w:r>
            <w:r w:rsidRPr="00E219BE">
              <w:rPr>
                <w:rFonts w:ascii="Century Gothic" w:hAnsi="Century Gothic"/>
              </w:rPr>
              <w:t xml:space="preserve">,  </w:t>
            </w:r>
            <w:r w:rsidRPr="00E219BE">
              <w:rPr>
                <w:rFonts w:ascii="Century Gothic" w:hAnsi="Century Gothic"/>
                <w:iCs/>
              </w:rPr>
              <w:t>communication skills, gross motor skills, f</w:t>
            </w:r>
            <w:r w:rsidRPr="00E219BE">
              <w:rPr>
                <w:rFonts w:ascii="Century Gothic" w:hAnsi="Century Gothic"/>
              </w:rPr>
              <w:t xml:space="preserve">ine motor skills, </w:t>
            </w:r>
            <w:r w:rsidRPr="00E219BE">
              <w:rPr>
                <w:rFonts w:ascii="Century Gothic" w:hAnsi="Century Gothic"/>
                <w:iCs/>
              </w:rPr>
              <w:t>appropriate p</w:t>
            </w:r>
            <w:r w:rsidRPr="00E219BE">
              <w:rPr>
                <w:rFonts w:ascii="Century Gothic" w:hAnsi="Century Gothic"/>
              </w:rPr>
              <w:t>roblem solving skills, coping skills</w:t>
            </w:r>
          </w:p>
          <w:p w:rsidR="00EC513E" w:rsidRPr="00E219BE" w:rsidRDefault="00EC513E" w:rsidP="000D1CA4">
            <w:pPr>
              <w:spacing w:after="0" w:line="240" w:lineRule="auto"/>
              <w:ind w:left="317" w:hanging="283"/>
              <w:rPr>
                <w:rFonts w:ascii="Century Gothic" w:hAnsi="Century Gothic"/>
              </w:rPr>
            </w:pPr>
          </w:p>
        </w:tc>
        <w:tc>
          <w:tcPr>
            <w:tcW w:w="12936" w:type="dxa"/>
          </w:tcPr>
          <w:p w:rsidR="00EC513E" w:rsidRPr="00E219BE" w:rsidRDefault="00EC513E" w:rsidP="000D1CA4">
            <w:pPr>
              <w:spacing w:after="0" w:line="240" w:lineRule="auto"/>
              <w:rPr>
                <w:rFonts w:ascii="Century Gothic" w:hAnsi="Century Gothic"/>
                <w:b/>
                <w:i/>
                <w:u w:val="single"/>
              </w:rPr>
            </w:pPr>
            <w:r w:rsidRPr="00E219BE">
              <w:rPr>
                <w:rFonts w:ascii="Century Gothic" w:hAnsi="Century Gothic"/>
                <w:b/>
                <w:i/>
                <w:u w:val="single"/>
              </w:rPr>
              <w:t>Preschool (3-5 years)</w:t>
            </w:r>
          </w:p>
          <w:p w:rsidR="00EC513E" w:rsidRPr="00E219BE" w:rsidRDefault="00EC513E" w:rsidP="000D1CA4">
            <w:pPr>
              <w:spacing w:after="0" w:line="240" w:lineRule="auto"/>
              <w:rPr>
                <w:rFonts w:ascii="Century Gothic" w:hAnsi="Century Gothic"/>
                <w:b/>
                <w:i/>
                <w:color w:val="0070C0"/>
              </w:rPr>
            </w:pPr>
          </w:p>
          <w:p w:rsidR="00EC513E" w:rsidRPr="00E219BE" w:rsidRDefault="00EC513E" w:rsidP="000D1CA4">
            <w:pPr>
              <w:spacing w:after="0" w:line="240" w:lineRule="auto"/>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This indicator is only relevant to preschool children. </w:t>
            </w:r>
          </w:p>
          <w:p w:rsidR="00EC513E" w:rsidRPr="00E219BE" w:rsidRDefault="00EC513E" w:rsidP="000D1CA4">
            <w:pPr>
              <w:spacing w:after="0" w:line="240" w:lineRule="auto"/>
              <w:rPr>
                <w:rFonts w:ascii="Century Gothic" w:hAnsi="Century Gothic"/>
                <w:b/>
                <w:i/>
                <w:color w:val="000000"/>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Formal assessment</w:t>
            </w:r>
          </w:p>
          <w:p w:rsidR="00EC513E" w:rsidRPr="00E219BE" w:rsidRDefault="00EC513E" w:rsidP="000D1CA4">
            <w:pPr>
              <w:spacing w:after="0" w:line="240" w:lineRule="auto"/>
              <w:rPr>
                <w:rFonts w:ascii="Century Gothic" w:hAnsi="Century Gothic"/>
              </w:rPr>
            </w:pPr>
            <w:r w:rsidRPr="00E219BE">
              <w:rPr>
                <w:rFonts w:ascii="Century Gothic" w:hAnsi="Century Gothic"/>
              </w:rPr>
              <w:t xml:space="preserve">Many agencies already give parents the Ages and Stages Questionnaire (ASQ) as part of their core programming. Agencies could use the overall pre-post (BEFORE &amp; AFTER) results across the developmental domains to represent changes in child development during their program. This reporting would not be at the individual level. It would be a global report (i.e., grouped results) of how many children are at each level of development for each of the developmental domains reflected in the indicator.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Less Formal Assessment</w:t>
            </w:r>
          </w:p>
          <w:p w:rsidR="00EC513E" w:rsidRPr="00E219BE" w:rsidRDefault="00EC513E" w:rsidP="000D1CA4">
            <w:pPr>
              <w:spacing w:after="0" w:line="240" w:lineRule="auto"/>
              <w:rPr>
                <w:rFonts w:ascii="Century Gothic" w:hAnsi="Century Gothic"/>
              </w:rPr>
            </w:pPr>
            <w:r w:rsidRPr="00E219BE">
              <w:rPr>
                <w:rFonts w:ascii="Century Gothic" w:hAnsi="Century Gothic"/>
              </w:rPr>
              <w:t>If agencies are not using ASQ in a formal sense as above, the following questions are suggested to provide data consistent with the domains covered in the ASQ.</w:t>
            </w:r>
            <w:r w:rsidRPr="00E219BE">
              <w:rPr>
                <w:rStyle w:val="FootnoteReference"/>
                <w:rFonts w:ascii="Century Gothic" w:hAnsi="Century Gothic"/>
              </w:rPr>
              <w:footnoteReference w:id="5"/>
            </w:r>
          </w:p>
          <w:p w:rsidR="00EC513E" w:rsidRPr="00E219BE" w:rsidRDefault="00EC513E" w:rsidP="000D1CA4">
            <w:pPr>
              <w:tabs>
                <w:tab w:val="left" w:pos="4698"/>
              </w:tabs>
              <w:spacing w:after="0" w:line="240" w:lineRule="auto"/>
              <w:rPr>
                <w:rFonts w:ascii="Century Gothic" w:hAnsi="Century Gothic"/>
                <w:i/>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r w:rsidRPr="00E219BE">
              <w:rPr>
                <w:rFonts w:ascii="Century Gothic" w:hAnsi="Century Gothic"/>
              </w:rPr>
              <w:t xml:space="preserve"> </w:t>
            </w: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0070C0"/>
              </w:rPr>
              <w:t xml:space="preserve"> (a.1)  What, if any, changes have you observed in your child’s abilities since s/he started [program]?</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personal/social skills,  communication skills, gross motor skills, fine motor skills, appropriate problem solving skills, coping skills</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developmental domains: social skills, communication skills, gross motor skills, fine motor skills, problem solving skills and coping skills.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To capture child development, the following question would ideally be asked when the child begins the program (BEFORE, or pre, measure), and again at the end of the program (AFTER, or post, measure).  If that is not possible, or if you think parents may not always be able to give accurate skill ratings BEFORE the program (for example, if they are unsure how to define some types of skills – such as social or problem solving skills),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w:t>
            </w:r>
            <w:r w:rsidRPr="00E219BE">
              <w:rPr>
                <w:rFonts w:ascii="Century Gothic" w:hAnsi="Century Gothic"/>
              </w:rPr>
              <w:lastRenderedPageBreak/>
              <w:t xml:space="preserve">likely to influence their BEFORE response.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(Survey or interview with parent, based on parent observation of child):</w:t>
            </w:r>
          </w:p>
          <w:p w:rsidR="00EC513E" w:rsidRPr="00E219BE" w:rsidRDefault="00EC513E"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rPr>
              <w:t xml:space="preserve"> </w:t>
            </w:r>
            <w:r w:rsidRPr="00E219BE">
              <w:rPr>
                <w:rFonts w:ascii="Century Gothic" w:hAnsi="Century Gothic"/>
                <w:b/>
                <w:color w:val="0070C0"/>
              </w:rPr>
              <w:t xml:space="preserve">(a.2) In your view, how well can your child do each of the following skills? (Please check the column that </w:t>
            </w:r>
            <w:r w:rsidRPr="00E219BE">
              <w:rPr>
                <w:rFonts w:ascii="Century Gothic" w:hAnsi="Century Gothic" w:cs="Arial"/>
                <w:b/>
                <w:bCs/>
                <w:color w:val="0070C0"/>
                <w:lang w:eastAsia="en-CA"/>
              </w:rPr>
              <w:t>best describes how well your child can do each skill.)</w:t>
            </w:r>
          </w:p>
          <w:p w:rsidR="00EC513E" w:rsidRPr="00E219BE" w:rsidRDefault="00EC513E" w:rsidP="000D1CA4">
            <w:pPr>
              <w:spacing w:after="0" w:line="240" w:lineRule="auto"/>
              <w:rPr>
                <w:rFonts w:ascii="Century Gothic" w:hAnsi="Century Gothic" w:cs="Arial"/>
                <w:b/>
                <w:bCs/>
                <w:color w:val="C00000"/>
                <w:u w:val="single"/>
                <w:lang w:eastAsia="en-CA"/>
              </w:rPr>
            </w:pPr>
          </w:p>
          <w:p w:rsidR="00EC513E" w:rsidRPr="00E219BE" w:rsidRDefault="00EC513E"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answering the question in a survey format.</w:t>
            </w:r>
          </w:p>
          <w:p w:rsidR="00EC513E" w:rsidRPr="00E219BE" w:rsidRDefault="00EC513E" w:rsidP="000D1CA4">
            <w:pPr>
              <w:spacing w:after="0" w:line="240" w:lineRule="auto"/>
              <w:rPr>
                <w:rFonts w:ascii="Century Gothic" w:hAnsi="Century Gothic"/>
                <w:color w:val="00000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1"/>
              <w:gridCol w:w="955"/>
              <w:gridCol w:w="1237"/>
              <w:gridCol w:w="1218"/>
            </w:tblGrid>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well at all</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Somewhat well</w:t>
                  </w: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b/>
              </w:rPr>
            </w:pPr>
          </w:p>
          <w:p w:rsidR="00EC513E" w:rsidRPr="00E219BE" w:rsidRDefault="00EC513E" w:rsidP="000D1CA4">
            <w:pPr>
              <w:pStyle w:val="ListParagraph"/>
              <w:spacing w:after="0" w:line="240" w:lineRule="auto"/>
              <w:ind w:left="360"/>
              <w:rPr>
                <w:rFonts w:ascii="Century Gothic" w:hAnsi="Century Gothic"/>
              </w:rPr>
            </w:pPr>
          </w:p>
          <w:p w:rsidR="00EC513E" w:rsidRPr="00E219BE" w:rsidRDefault="00EC513E" w:rsidP="000D1CA4">
            <w:pPr>
              <w:spacing w:after="0" w:line="240" w:lineRule="auto"/>
              <w:ind w:left="348" w:hanging="29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a.3 below is a simpler alternative for AFTER the program, but provides less information than Question a.2.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EC513E" w:rsidRPr="00E219BE" w:rsidRDefault="00EC513E" w:rsidP="000D1CA4">
            <w:pPr>
              <w:spacing w:after="0" w:line="240" w:lineRule="auto"/>
              <w:ind w:hanging="75"/>
              <w:rPr>
                <w:rFonts w:ascii="Century Gothic" w:hAnsi="Century Gothic"/>
              </w:rPr>
            </w:pPr>
          </w:p>
          <w:p w:rsidR="00EC513E" w:rsidRPr="00E219BE" w:rsidRDefault="00EC513E" w:rsidP="000D1CA4">
            <w:pPr>
              <w:spacing w:after="0" w:line="240" w:lineRule="auto"/>
              <w:ind w:left="207" w:hanging="282"/>
              <w:rPr>
                <w:rFonts w:ascii="Century Gothic" w:hAnsi="Century Gothic"/>
                <w:b/>
                <w:color w:val="0070C0"/>
              </w:rPr>
            </w:pPr>
            <w:r w:rsidRPr="00E219BE">
              <w:rPr>
                <w:rFonts w:ascii="Century Gothic" w:hAnsi="Century Gothic"/>
                <w:b/>
                <w:color w:val="0070C0"/>
              </w:rPr>
              <w:t xml:space="preserve"> (a.3) In your view, how well can your child do each of the following skills, compared to before s/he started [program]?</w:t>
            </w:r>
          </w:p>
          <w:p w:rsidR="00EC513E" w:rsidRPr="00E219BE" w:rsidRDefault="00EC513E" w:rsidP="000D1CA4">
            <w:pPr>
              <w:spacing w:after="0" w:line="240" w:lineRule="auto"/>
              <w:ind w:left="207" w:hanging="282"/>
              <w:rPr>
                <w:rFonts w:ascii="Century Gothic" w:hAnsi="Century Gothic"/>
                <w:b/>
                <w:color w:val="0070C0"/>
              </w:rPr>
            </w:pPr>
          </w:p>
          <w:p w:rsidR="00EC513E" w:rsidRPr="00E219BE" w:rsidRDefault="00EC513E"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EC513E" w:rsidRPr="00E219BE" w:rsidRDefault="00EC513E" w:rsidP="000D1CA4">
            <w:pPr>
              <w:pStyle w:val="ListParagraph"/>
              <w:spacing w:after="0" w:line="240" w:lineRule="auto"/>
              <w:ind w:left="360" w:hanging="293"/>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1"/>
              <w:gridCol w:w="992"/>
              <w:gridCol w:w="992"/>
              <w:gridCol w:w="1276"/>
            </w:tblGrid>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 xml:space="preserve">Not as well </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About the same</w:t>
                  </w: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Better</w:t>
                  </w: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431"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rPr>
            </w:pPr>
          </w:p>
        </w:tc>
      </w:tr>
      <w:tr w:rsidR="00EC513E" w:rsidRPr="00E219BE" w:rsidTr="00471503">
        <w:tc>
          <w:tcPr>
            <w:tcW w:w="0" w:type="auto"/>
          </w:tcPr>
          <w:p w:rsidR="00EC513E" w:rsidRPr="00E219BE" w:rsidRDefault="00EC513E" w:rsidP="000D1CA4">
            <w:pPr>
              <w:spacing w:after="0" w:line="240" w:lineRule="auto"/>
              <w:rPr>
                <w:rFonts w:ascii="Century Gothic" w:hAnsi="Century Gothic"/>
              </w:rPr>
            </w:pPr>
          </w:p>
        </w:tc>
        <w:tc>
          <w:tcPr>
            <w:tcW w:w="2194" w:type="dxa"/>
          </w:tcPr>
          <w:p w:rsidR="00EC513E" w:rsidRPr="00E219BE" w:rsidRDefault="00EC513E" w:rsidP="000D1CA4">
            <w:pPr>
              <w:spacing w:after="0" w:line="240" w:lineRule="auto"/>
              <w:rPr>
                <w:rFonts w:ascii="Century Gothic" w:hAnsi="Century Gothic"/>
              </w:rPr>
            </w:pPr>
          </w:p>
        </w:tc>
        <w:tc>
          <w:tcPr>
            <w:tcW w:w="3327" w:type="dxa"/>
          </w:tcPr>
          <w:p w:rsidR="00EC513E" w:rsidRPr="00E219BE" w:rsidRDefault="00EC513E" w:rsidP="000D1CA4">
            <w:pPr>
              <w:spacing w:after="0"/>
              <w:ind w:left="317" w:hanging="283"/>
              <w:rPr>
                <w:rFonts w:ascii="Century Gothic" w:hAnsi="Century Gothic"/>
              </w:rPr>
            </w:pPr>
            <w:r w:rsidRPr="00E219BE">
              <w:rPr>
                <w:rFonts w:ascii="Century Gothic" w:hAnsi="Century Gothic"/>
              </w:rPr>
              <w:t xml:space="preserve">b) School-age participants demonstrate school readiness skills (e.g., age-appropriate literacy, numeracy)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tc>
        <w:tc>
          <w:tcPr>
            <w:tcW w:w="12936" w:type="dxa"/>
          </w:tcPr>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indicator is only relevant to </w:t>
            </w:r>
            <w:r w:rsidRPr="00E219BE">
              <w:rPr>
                <w:rFonts w:ascii="Century Gothic" w:hAnsi="Century Gothic"/>
                <w:b/>
                <w:i/>
                <w:u w:val="single"/>
              </w:rPr>
              <w:t>children entering the school system</w:t>
            </w:r>
            <w:r w:rsidRPr="00E219BE">
              <w:rPr>
                <w:rFonts w:ascii="Century Gothic" w:hAnsi="Century Gothic"/>
              </w:rPr>
              <w:t xml:space="preserve">. The term “readiness” is used to describe Kindergarten readiness (numeracy, literacy, social skills). It is used to describe what pre-school, ECD and Head Start programs provide. Children who are already in school are assumed to be “ready”, but require supports during key “transitions” (elementary to middle school, middle to high school). Their commitment to school could be assessed through the developmental assets – under the ‘commitment to learning’ asset (see indicator </w:t>
            </w:r>
            <w:proofErr w:type="spellStart"/>
            <w:r w:rsidRPr="00E219BE">
              <w:rPr>
                <w:rFonts w:ascii="Century Gothic" w:hAnsi="Century Gothic"/>
              </w:rPr>
              <w:t>G.c</w:t>
            </w:r>
            <w:proofErr w:type="spellEnd"/>
            <w:r w:rsidRPr="00E219BE">
              <w:rPr>
                <w:rFonts w:ascii="Century Gothic" w:hAnsi="Century Gothic"/>
              </w:rPr>
              <w:t xml:space="preserve"> below and related questions.)</w:t>
            </w:r>
          </w:p>
          <w:p w:rsidR="00EC513E" w:rsidRPr="00E219BE" w:rsidRDefault="00EC513E" w:rsidP="000D1CA4">
            <w:pPr>
              <w:spacing w:after="0" w:line="240" w:lineRule="auto"/>
              <w:rPr>
                <w:rFonts w:ascii="Century Gothic" w:hAnsi="Century Gothic"/>
                <w:u w:val="single"/>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only be asked retrospectively (AFTER the program). Asking open-ended first here will bring out what is ‘top of mind’ for parents, before they see/hear a closed question with a list. That could be useful for this type of program – to show what is most important to parents about their child’s readiness for school.</w:t>
            </w:r>
          </w:p>
          <w:p w:rsidR="00EC513E" w:rsidRPr="00E219BE" w:rsidRDefault="00EC513E" w:rsidP="000D1CA4">
            <w:pPr>
              <w:spacing w:after="0" w:line="240" w:lineRule="auto"/>
              <w:rPr>
                <w:rFonts w:ascii="Century Gothic" w:hAnsi="Century Gothic"/>
                <w:color w:val="C00000"/>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 xml:space="preserve">(b.1) Please tell us about what, if anything, your child learned to at [program] that will help him/her at school? </w:t>
            </w:r>
          </w:p>
          <w:p w:rsidR="00EC513E" w:rsidRPr="00E219BE" w:rsidRDefault="00EC513E" w:rsidP="000D1CA4">
            <w:pPr>
              <w:pStyle w:val="ListParagraph"/>
              <w:spacing w:after="0" w:line="240" w:lineRule="auto"/>
              <w:ind w:left="360"/>
              <w:rPr>
                <w:rFonts w:ascii="Century Gothic" w:hAnsi="Century Gothic"/>
              </w:rPr>
            </w:pPr>
          </w:p>
          <w:p w:rsidR="00EC513E" w:rsidRPr="00E219BE" w:rsidRDefault="00EC513E" w:rsidP="000D1CA4">
            <w:pPr>
              <w:pStyle w:val="ListParagraph"/>
              <w:spacing w:after="0" w:line="240" w:lineRule="auto"/>
              <w:ind w:left="348" w:hanging="283"/>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categories from the </w:t>
            </w:r>
            <w:proofErr w:type="spellStart"/>
            <w:r w:rsidRPr="00E219BE">
              <w:rPr>
                <w:rFonts w:ascii="Century Gothic" w:hAnsi="Century Gothic"/>
              </w:rPr>
              <w:t>Brigance</w:t>
            </w:r>
            <w:proofErr w:type="spellEnd"/>
            <w:r w:rsidRPr="00E219BE">
              <w:rPr>
                <w:rFonts w:ascii="Century Gothic" w:hAnsi="Century Gothic"/>
              </w:rPr>
              <w:t xml:space="preserve"> Readiness Assessment: recites alphabet, reads letters, prints personal information, prints letters in order, prints letters, counts in order, counts objects, reads numbers, understands numbers, writes numbers in order.</w:t>
            </w:r>
            <w:r w:rsidRPr="00E219BE">
              <w:rPr>
                <w:rStyle w:val="FootnoteReference"/>
                <w:rFonts w:ascii="Century Gothic" w:hAnsi="Century Gothic"/>
              </w:rPr>
              <w:footnoteReference w:id="6"/>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(Survey or interview with parent, based on parent observation of child):</w:t>
            </w:r>
          </w:p>
          <w:p w:rsidR="00EC513E" w:rsidRPr="00E219BE" w:rsidRDefault="00EC513E" w:rsidP="000D1CA4">
            <w:pPr>
              <w:spacing w:after="0" w:line="240" w:lineRule="auto"/>
              <w:rPr>
                <w:rFonts w:ascii="Century Gothic" w:hAnsi="Century Gothic"/>
                <w:b/>
                <w:color w:val="1F497D"/>
              </w:rPr>
            </w:pPr>
            <w:r w:rsidRPr="00E219BE">
              <w:rPr>
                <w:rFonts w:ascii="Century Gothic" w:hAnsi="Century Gothic"/>
                <w:b/>
                <w:color w:val="0070C0"/>
              </w:rPr>
              <w:t>(b.2)</w:t>
            </w:r>
            <w:r w:rsidRPr="00E219BE">
              <w:rPr>
                <w:rFonts w:ascii="Century Gothic" w:hAnsi="Century Gothic"/>
              </w:rPr>
              <w:t xml:space="preserve"> </w:t>
            </w:r>
            <w:r w:rsidRPr="00E219BE">
              <w:rPr>
                <w:rFonts w:ascii="Century Gothic" w:hAnsi="Century Gothic"/>
                <w:b/>
                <w:color w:val="0070C0"/>
              </w:rPr>
              <w:t>In your view, how well can your child do each of the following skills?</w:t>
            </w:r>
            <w:r w:rsidRPr="00E219BE">
              <w:rPr>
                <w:rStyle w:val="FootnoteReference"/>
                <w:rFonts w:ascii="Century Gothic" w:hAnsi="Century Gothic"/>
              </w:rPr>
              <w:footnoteReference w:id="7"/>
            </w:r>
          </w:p>
          <w:p w:rsidR="00EC513E" w:rsidRPr="00E219BE" w:rsidRDefault="00EC513E" w:rsidP="000D1CA4">
            <w:pPr>
              <w:spacing w:after="0" w:line="240" w:lineRule="auto"/>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8"/>
              <w:gridCol w:w="960"/>
              <w:gridCol w:w="1237"/>
              <w:gridCol w:w="1226"/>
            </w:tblGrid>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Recites the alphabet</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68"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6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b/>
                <w:color w:val="C00000"/>
                <w:u w:val="single"/>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207" w:hanging="282"/>
              <w:rPr>
                <w:rFonts w:ascii="Century Gothic" w:hAnsi="Century Gothic"/>
                <w:b/>
                <w:color w:val="0070C0"/>
              </w:rPr>
            </w:pPr>
            <w:r w:rsidRPr="00E219BE">
              <w:rPr>
                <w:rFonts w:ascii="Century Gothic" w:hAnsi="Century Gothic"/>
                <w:b/>
                <w:color w:val="0070C0"/>
              </w:rPr>
              <w:t>(b.3) In your view, how well can your child do each of the following skills, compared to before he/she started coming to [program]?</w:t>
            </w:r>
          </w:p>
          <w:p w:rsidR="00EC513E" w:rsidRPr="00E219BE" w:rsidRDefault="00EC513E" w:rsidP="000D1CA4">
            <w:pPr>
              <w:spacing w:after="0" w:line="240" w:lineRule="auto"/>
              <w:ind w:hanging="75"/>
              <w:rPr>
                <w:rFonts w:ascii="Century Gothic" w:hAnsi="Century Gothic"/>
                <w:b/>
                <w:color w:val="0070C0"/>
              </w:rPr>
            </w:pPr>
          </w:p>
          <w:p w:rsidR="00EC513E" w:rsidRPr="00E219BE" w:rsidRDefault="00EC513E" w:rsidP="000D1CA4">
            <w:pPr>
              <w:spacing w:after="0" w:line="240" w:lineRule="auto"/>
              <w:ind w:hanging="75"/>
              <w:rPr>
                <w:rFonts w:ascii="Century Gothic" w:hAnsi="Century Gothic"/>
                <w:b/>
                <w:color w:val="0070C0"/>
              </w:rPr>
            </w:pPr>
          </w:p>
          <w:p w:rsidR="00EC513E" w:rsidRPr="00E219BE" w:rsidRDefault="00EC513E" w:rsidP="000D1CA4">
            <w:pPr>
              <w:spacing w:after="0" w:line="240" w:lineRule="auto"/>
              <w:ind w:hanging="75"/>
              <w:rPr>
                <w:rFonts w:ascii="Century Gothic" w:hAnsi="Century Gothic"/>
                <w:b/>
                <w:color w:val="0070C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55"/>
              <w:gridCol w:w="957"/>
              <w:gridCol w:w="1257"/>
              <w:gridCol w:w="1222"/>
            </w:tblGrid>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t>
                  </w:r>
                  <w:r w:rsidRPr="00E219BE">
                    <w:rPr>
                      <w:rFonts w:ascii="Century Gothic" w:hAnsi="Century Gothic" w:cs="CenturyGothic-Bold"/>
                      <w:b/>
                      <w:bCs/>
                      <w:sz w:val="20"/>
                      <w:szCs w:val="20"/>
                      <w:lang w:val="en-US"/>
                    </w:rPr>
                    <w:lastRenderedPageBreak/>
                    <w:t xml:space="preserve">well </w:t>
                  </w: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About the </w:t>
                  </w:r>
                  <w:r w:rsidRPr="00E219BE">
                    <w:rPr>
                      <w:rFonts w:ascii="Century Gothic" w:hAnsi="Century Gothic" w:cs="CenturyGothic-Bold"/>
                      <w:b/>
                      <w:bCs/>
                      <w:sz w:val="20"/>
                      <w:szCs w:val="20"/>
                      <w:lang w:val="en-US"/>
                    </w:rPr>
                    <w:lastRenderedPageBreak/>
                    <w:t>same</w:t>
                  </w: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lastRenderedPageBreak/>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Recites the alphabet</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25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rPr>
            </w:pPr>
          </w:p>
        </w:tc>
      </w:tr>
      <w:tr w:rsidR="00EC513E" w:rsidRPr="00E219BE" w:rsidTr="00471503">
        <w:tc>
          <w:tcPr>
            <w:tcW w:w="0" w:type="auto"/>
          </w:tcPr>
          <w:p w:rsidR="00EC513E" w:rsidRPr="00E219BE" w:rsidRDefault="00EC513E" w:rsidP="000D1CA4">
            <w:pPr>
              <w:spacing w:after="0" w:line="240" w:lineRule="auto"/>
              <w:rPr>
                <w:rFonts w:ascii="Century Gothic" w:hAnsi="Century Gothic"/>
              </w:rPr>
            </w:pPr>
          </w:p>
        </w:tc>
        <w:tc>
          <w:tcPr>
            <w:tcW w:w="2194" w:type="dxa"/>
          </w:tcPr>
          <w:p w:rsidR="00EC513E" w:rsidRPr="00E219BE" w:rsidRDefault="00EC513E" w:rsidP="000D1CA4">
            <w:pPr>
              <w:spacing w:after="0" w:line="240" w:lineRule="auto"/>
              <w:rPr>
                <w:rFonts w:ascii="Century Gothic" w:hAnsi="Century Gothic"/>
              </w:rPr>
            </w:pPr>
          </w:p>
        </w:tc>
        <w:tc>
          <w:tcPr>
            <w:tcW w:w="3327" w:type="dxa"/>
          </w:tcPr>
          <w:p w:rsidR="00EC513E" w:rsidRPr="00E219BE" w:rsidRDefault="00EC513E" w:rsidP="000D1CA4">
            <w:pPr>
              <w:spacing w:after="0" w:line="240" w:lineRule="auto"/>
              <w:rPr>
                <w:rFonts w:ascii="Century Gothic" w:hAnsi="Century Gothic"/>
              </w:rPr>
            </w:pPr>
            <w:r w:rsidRPr="00E219BE">
              <w:rPr>
                <w:rFonts w:ascii="Century Gothic" w:hAnsi="Century Gothic"/>
              </w:rPr>
              <w:t>c) Participants report behaviours or feelings that are consistent with some of following of the eight developmental assets: support, empowerment, boundaries &amp; expectations, constructive use of time, commitment to learning, positive values, social competencies, positive identity)</w:t>
            </w:r>
            <w:r w:rsidRPr="00E219BE">
              <w:rPr>
                <w:rStyle w:val="FootnoteReference"/>
                <w:rFonts w:ascii="Century Gothic" w:hAnsi="Century Gothic"/>
              </w:rPr>
              <w:footnoteReference w:id="8"/>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tc>
        <w:tc>
          <w:tcPr>
            <w:tcW w:w="12936" w:type="dxa"/>
          </w:tcPr>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i/>
              </w:rPr>
              <w:t xml:space="preserve"> There are four age categories for developmental assets:</w:t>
            </w:r>
            <w:r w:rsidRPr="00E219BE">
              <w:rPr>
                <w:rFonts w:ascii="Century Gothic" w:hAnsi="Century Gothic"/>
              </w:rPr>
              <w:t xml:space="preserve"> 3-5, 5-9, 8-12, </w:t>
            </w:r>
            <w:proofErr w:type="gramStart"/>
            <w:r w:rsidRPr="00E219BE">
              <w:rPr>
                <w:rFonts w:ascii="Century Gothic" w:hAnsi="Century Gothic"/>
              </w:rPr>
              <w:t>12</w:t>
            </w:r>
            <w:proofErr w:type="gramEnd"/>
            <w:r w:rsidRPr="00E219BE">
              <w:rPr>
                <w:rFonts w:ascii="Century Gothic" w:hAnsi="Century Gothic"/>
              </w:rPr>
              <w:t>-18 years. Questions below focus on both internal and external development assets – from the perspective that the external assets support strengthening of the internal assets.</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EC513E" w:rsidRPr="00E219BE" w:rsidRDefault="00EC513E" w:rsidP="000D1CA4">
            <w:pPr>
              <w:spacing w:after="0" w:line="240" w:lineRule="auto"/>
              <w:rPr>
                <w:rFonts w:ascii="Century Gothic" w:hAnsi="Century Gothic"/>
                <w:b/>
                <w:i/>
                <w:color w:val="0070C0"/>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b/>
                <w:color w:val="C00000"/>
              </w:rPr>
              <w:t xml:space="preserve"> </w:t>
            </w:r>
            <w:r w:rsidRPr="00E219BE">
              <w:rPr>
                <w:rFonts w:ascii="Century Gothic" w:hAnsi="Century Gothic"/>
              </w:rPr>
              <w:t>Asking open-ended first here will bring out what is ‘top of mind’ f the youth, before they see/hear a closed question with a list. That could be useful for this type of program – to show what is most important to the youth.</w:t>
            </w:r>
          </w:p>
          <w:p w:rsidR="00EC513E" w:rsidRPr="00E219BE" w:rsidRDefault="00EC513E" w:rsidP="000D1CA4">
            <w:pPr>
              <w:spacing w:after="0" w:line="240" w:lineRule="auto"/>
              <w:rPr>
                <w:rFonts w:ascii="Century Gothic" w:hAnsi="Century Gothic"/>
                <w:color w:val="0070C0"/>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(c.1) What can you do to be the best person you can be?</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internal developmental assets below  (commitment to learning, positive values, social competencies, positive identity)</w:t>
            </w:r>
          </w:p>
          <w:p w:rsidR="00EC513E" w:rsidRPr="00E219BE" w:rsidRDefault="00EC513E" w:rsidP="000D1CA4">
            <w:pPr>
              <w:spacing w:after="0" w:line="240" w:lineRule="auto"/>
              <w:rPr>
                <w:rFonts w:ascii="Century Gothic" w:hAnsi="Century Gothic"/>
                <w:color w:val="0070C0"/>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c.1,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(c.2)</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draw or take pictures (using disposable camera or cell phone) that show them being the best 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c.1 or c.2) and drawing (if used) by how they reflect the </w:t>
            </w:r>
            <w:r w:rsidRPr="00E219BE">
              <w:rPr>
                <w:rFonts w:ascii="Century Gothic" w:hAnsi="Century Gothic"/>
              </w:rPr>
              <w:t>internal developmental assets below.</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b/>
                <w:i/>
                <w:color w:val="000000"/>
              </w:rPr>
            </w:pPr>
            <w:r w:rsidRPr="00E219BE">
              <w:rPr>
                <w:rFonts w:ascii="Century Gothic" w:hAnsi="Century Gothic"/>
                <w:b/>
                <w:i/>
                <w:color w:val="000000"/>
              </w:rPr>
              <w:t>Internal Developmental Assets</w:t>
            </w:r>
          </w:p>
          <w:p w:rsidR="00EC513E" w:rsidRPr="00E219BE" w:rsidRDefault="00EC513E" w:rsidP="000D1CA4">
            <w:pPr>
              <w:spacing w:after="0" w:line="240" w:lineRule="auto"/>
              <w:rPr>
                <w:rFonts w:ascii="Century Gothic" w:hAnsi="Century Gothic"/>
                <w:color w:val="000000"/>
              </w:rPr>
            </w:pPr>
            <w:r w:rsidRPr="00E219BE">
              <w:rPr>
                <w:rFonts w:ascii="Century Gothic" w:hAnsi="Century Gothic"/>
                <w:color w:val="000000"/>
              </w:rPr>
              <w:t xml:space="preserve">Commitment to Learning – children/youth care about school and completing their homework; they appreciate </w:t>
            </w:r>
            <w:r w:rsidRPr="00E219BE">
              <w:rPr>
                <w:rFonts w:ascii="Century Gothic" w:hAnsi="Century Gothic"/>
                <w:color w:val="000000"/>
              </w:rPr>
              <w:lastRenderedPageBreak/>
              <w:t>learning new things</w:t>
            </w:r>
          </w:p>
          <w:p w:rsidR="00EC513E" w:rsidRPr="00E219BE" w:rsidRDefault="00EC513E" w:rsidP="000D1CA4">
            <w:pPr>
              <w:spacing w:after="0" w:line="240" w:lineRule="auto"/>
              <w:rPr>
                <w:rFonts w:ascii="Century Gothic" w:hAnsi="Century Gothic"/>
                <w:color w:val="000000"/>
              </w:rPr>
            </w:pPr>
            <w:r w:rsidRPr="00E219BE">
              <w:rPr>
                <w:rFonts w:ascii="Century Gothic" w:hAnsi="Century Gothic"/>
                <w:color w:val="000000"/>
              </w:rPr>
              <w:t>Positive Values – Children/youth value taking responsibility for their own actions and helping others; they are honest and respectful of their community</w:t>
            </w:r>
          </w:p>
          <w:p w:rsidR="00EC513E" w:rsidRPr="00E219BE" w:rsidRDefault="00EC513E" w:rsidP="000D1CA4">
            <w:pPr>
              <w:spacing w:after="0" w:line="240" w:lineRule="auto"/>
              <w:rPr>
                <w:rFonts w:ascii="Century Gothic" w:hAnsi="Century Gothic"/>
                <w:color w:val="000000"/>
              </w:rPr>
            </w:pPr>
            <w:r w:rsidRPr="00E219BE">
              <w:rPr>
                <w:rFonts w:ascii="Century Gothic" w:hAnsi="Century Gothic"/>
                <w:color w:val="000000"/>
              </w:rPr>
              <w:t>Social Competencies – Children/youth express their feelings, establish relationships with others, reject activities/suggestions that are dangerous, and find positive ways to deal with hardships</w:t>
            </w:r>
          </w:p>
          <w:p w:rsidR="00EC513E" w:rsidRPr="00E219BE" w:rsidRDefault="00EC513E" w:rsidP="000D1CA4">
            <w:pPr>
              <w:spacing w:after="0" w:line="240" w:lineRule="auto"/>
              <w:rPr>
                <w:rFonts w:ascii="Century Gothic" w:hAnsi="Century Gothic"/>
                <w:color w:val="000000"/>
              </w:rPr>
            </w:pPr>
            <w:r w:rsidRPr="00E219BE">
              <w:rPr>
                <w:rFonts w:ascii="Century Gothic" w:hAnsi="Century Gothic"/>
                <w:color w:val="000000"/>
              </w:rPr>
              <w:t>Positive Identity – Children/youth have a positive sense of self-worth and a sense of purpose</w:t>
            </w:r>
          </w:p>
          <w:p w:rsidR="00EC513E" w:rsidRPr="00E219BE" w:rsidRDefault="00EC513E" w:rsidP="000D1CA4">
            <w:pPr>
              <w:spacing w:after="0" w:line="240" w:lineRule="auto"/>
              <w:rPr>
                <w:rFonts w:ascii="Century Gothic" w:hAnsi="Century Gothic"/>
                <w:color w:val="0070C0"/>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 xml:space="preserve"> (c.3) What things in your school [or </w:t>
            </w:r>
            <w:proofErr w:type="spellStart"/>
            <w:r w:rsidRPr="00E219BE">
              <w:rPr>
                <w:rFonts w:ascii="Century Gothic" w:hAnsi="Century Gothic"/>
                <w:b/>
                <w:color w:val="0070C0"/>
              </w:rPr>
              <w:t>neighborhood</w:t>
            </w:r>
            <w:proofErr w:type="spellEnd"/>
            <w:r w:rsidRPr="00E219BE">
              <w:rPr>
                <w:rFonts w:ascii="Century Gothic" w:hAnsi="Century Gothic"/>
                <w:b/>
                <w:color w:val="0070C0"/>
              </w:rPr>
              <w:t>] help you be the best person you can be?</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external developmental assets below   (support, empowerment, boundaries &amp; expectations, constructive use of time)</w:t>
            </w:r>
          </w:p>
          <w:p w:rsidR="00EC513E" w:rsidRPr="00E219BE" w:rsidRDefault="00EC513E" w:rsidP="000D1CA4">
            <w:pPr>
              <w:spacing w:after="0" w:line="240" w:lineRule="auto"/>
              <w:rPr>
                <w:rFonts w:ascii="Century Gothic" w:hAnsi="Century Gothic"/>
              </w:rPr>
            </w:pPr>
          </w:p>
          <w:p w:rsidR="00EC513E" w:rsidRPr="00E219BE" w:rsidRDefault="00EC513E"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c.1,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Ask participants to draw or take pictures (using disposable camera or cell phone) that show the</w:t>
            </w:r>
            <w:r w:rsidRPr="00E219BE">
              <w:rPr>
                <w:rFonts w:ascii="Century Gothic" w:hAnsi="Century Gothic"/>
                <w:b/>
                <w:color w:val="0070C0"/>
              </w:rPr>
              <w:t xml:space="preserve"> things in their school [or </w:t>
            </w:r>
            <w:proofErr w:type="spellStart"/>
            <w:r w:rsidRPr="00E219BE">
              <w:rPr>
                <w:rFonts w:ascii="Century Gothic" w:hAnsi="Century Gothic"/>
                <w:b/>
                <w:color w:val="0070C0"/>
              </w:rPr>
              <w:t>neighborhood</w:t>
            </w:r>
            <w:proofErr w:type="spellEnd"/>
            <w:r w:rsidRPr="00E219BE">
              <w:rPr>
                <w:rFonts w:ascii="Century Gothic" w:hAnsi="Century Gothic"/>
                <w:b/>
                <w:color w:val="0070C0"/>
              </w:rPr>
              <w:t>] that help t</w:t>
            </w:r>
            <w:r w:rsidRPr="00E219BE">
              <w:rPr>
                <w:rFonts w:ascii="Century Gothic" w:hAnsi="Century Gothic" w:cs="Arial"/>
                <w:b/>
                <w:bCs/>
                <w:color w:val="0070C0"/>
                <w:lang w:eastAsia="en-CA"/>
              </w:rPr>
              <w:t xml:space="preserve">hem be the best 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EC513E" w:rsidRPr="00E219BE" w:rsidRDefault="00EC513E" w:rsidP="000D1CA4">
            <w:pPr>
              <w:spacing w:after="0" w:line="240" w:lineRule="auto"/>
              <w:rPr>
                <w:rFonts w:ascii="Century Gothic" w:hAnsi="Century Gothic"/>
              </w:rPr>
            </w:pPr>
          </w:p>
          <w:p w:rsidR="00EC513E" w:rsidRPr="00E219BE" w:rsidRDefault="00EC513E"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c.3 or c.4) and drawing (if used) by how they reflect the </w:t>
            </w:r>
            <w:r w:rsidRPr="00E219BE">
              <w:rPr>
                <w:rFonts w:ascii="Century Gothic" w:hAnsi="Century Gothic"/>
              </w:rPr>
              <w:t>internal developmental assets below.</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i/>
              </w:rPr>
            </w:pPr>
            <w:r w:rsidRPr="00E219BE">
              <w:rPr>
                <w:rFonts w:ascii="Century Gothic" w:hAnsi="Century Gothic"/>
                <w:b/>
                <w:i/>
              </w:rPr>
              <w:t xml:space="preserve">External </w:t>
            </w:r>
            <w:r w:rsidRPr="00E219BE">
              <w:rPr>
                <w:rFonts w:ascii="Century Gothic" w:hAnsi="Century Gothic"/>
                <w:b/>
                <w:i/>
                <w:color w:val="000000"/>
              </w:rPr>
              <w:t xml:space="preserve">Developmental </w:t>
            </w:r>
            <w:r w:rsidRPr="00E219BE">
              <w:rPr>
                <w:rFonts w:ascii="Century Gothic" w:hAnsi="Century Gothic"/>
                <w:b/>
                <w:i/>
              </w:rPr>
              <w:t>Assets</w:t>
            </w:r>
          </w:p>
          <w:p w:rsidR="00EC513E" w:rsidRPr="00E219BE" w:rsidRDefault="00EC513E" w:rsidP="000D1CA4">
            <w:pPr>
              <w:spacing w:after="0" w:line="240" w:lineRule="auto"/>
              <w:rPr>
                <w:rFonts w:ascii="Century Gothic" w:hAnsi="Century Gothic"/>
              </w:rPr>
            </w:pPr>
            <w:r w:rsidRPr="00E219BE">
              <w:rPr>
                <w:rFonts w:ascii="Century Gothic" w:hAnsi="Century Gothic"/>
              </w:rPr>
              <w:t>Support – children have caring adults in their lives, such as parents, neighbours, and teachers</w:t>
            </w:r>
          </w:p>
          <w:p w:rsidR="00EC513E" w:rsidRPr="00E219BE" w:rsidRDefault="00EC513E" w:rsidP="000D1CA4">
            <w:pPr>
              <w:spacing w:after="0" w:line="240" w:lineRule="auto"/>
              <w:rPr>
                <w:rFonts w:ascii="Century Gothic" w:hAnsi="Century Gothic"/>
              </w:rPr>
            </w:pPr>
            <w:r w:rsidRPr="00E219BE">
              <w:rPr>
                <w:rFonts w:ascii="Century Gothic" w:hAnsi="Century Gothic"/>
              </w:rPr>
              <w:t>Empowerment – children/youth feel safe at home and school; they feel valued and appreciated</w:t>
            </w:r>
          </w:p>
          <w:p w:rsidR="00EC513E" w:rsidRPr="00E219BE" w:rsidRDefault="00EC513E" w:rsidP="000D1CA4">
            <w:pPr>
              <w:spacing w:after="0" w:line="240" w:lineRule="auto"/>
              <w:rPr>
                <w:rFonts w:ascii="Century Gothic" w:hAnsi="Century Gothic"/>
              </w:rPr>
            </w:pPr>
            <w:r w:rsidRPr="00E219BE">
              <w:rPr>
                <w:rFonts w:ascii="Century Gothic" w:hAnsi="Century Gothic"/>
              </w:rPr>
              <w:t>Boundaries and Expectations – children/youth feel they must follow the boundaries (i.e., rules) and meet expectations (i.e., behaviour) at home, school and neighbourhood</w:t>
            </w:r>
          </w:p>
          <w:p w:rsidR="00EC513E" w:rsidRPr="00E219BE" w:rsidRDefault="00EC513E" w:rsidP="000D1CA4">
            <w:pPr>
              <w:spacing w:after="0" w:line="240" w:lineRule="auto"/>
              <w:rPr>
                <w:rFonts w:ascii="Century Gothic" w:hAnsi="Century Gothic"/>
              </w:rPr>
            </w:pPr>
            <w:r w:rsidRPr="00E219BE">
              <w:rPr>
                <w:rFonts w:ascii="Century Gothic" w:hAnsi="Century Gothic"/>
              </w:rPr>
              <w:t>Constructive Use of Time – children/youth are involved in outside (extracurricular) activities, such as clubs, music/art, sports, or religious groups</w:t>
            </w: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To capture changes in development assets, the following question would ideally be asked when the child begins the program (BEFORE, or pre, measure), and again at the end of the program (AFTER, or post, measure).  If that is not possible, or if you think children/youth may not always be able to give accurate asset ratings BEFORE the program (for example, if they are unsure how to define  of the asset-related questions – such as feeling safe),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 xml:space="preserve">(Survey or interview with child/youth): </w:t>
            </w:r>
            <w:r w:rsidRPr="00E219BE">
              <w:rPr>
                <w:rFonts w:ascii="Century Gothic" w:hAnsi="Century Gothic"/>
              </w:rPr>
              <w:t>(verbal would likely work best with younger children)</w:t>
            </w:r>
          </w:p>
          <w:p w:rsidR="00EC513E" w:rsidRPr="00E219BE" w:rsidRDefault="00EC513E" w:rsidP="000D1CA4">
            <w:pPr>
              <w:spacing w:after="0" w:line="240" w:lineRule="auto"/>
              <w:ind w:left="348" w:hanging="348"/>
              <w:rPr>
                <w:rFonts w:ascii="Century Gothic" w:hAnsi="Century Gothic"/>
                <w:b/>
                <w:color w:val="0070C0"/>
              </w:rPr>
            </w:pPr>
            <w:r w:rsidRPr="00E219BE">
              <w:rPr>
                <w:rFonts w:ascii="Century Gothic" w:hAnsi="Century Gothic"/>
                <w:b/>
                <w:color w:val="0070C0"/>
              </w:rPr>
              <w:t xml:space="preserve">(c.5)  How much do you agree or disagree with each the following sentences? (Please check the column that best says </w:t>
            </w:r>
            <w:r w:rsidRPr="00E219BE">
              <w:rPr>
                <w:rFonts w:ascii="Century Gothic" w:hAnsi="Century Gothic"/>
                <w:b/>
                <w:color w:val="0070C0"/>
              </w:rPr>
              <w:lastRenderedPageBreak/>
              <w:t>how you feel about each sentence).</w:t>
            </w:r>
            <w:r w:rsidRPr="00E219BE">
              <w:rPr>
                <w:rStyle w:val="FootnoteReference"/>
                <w:rFonts w:ascii="Century Gothic" w:hAnsi="Century Gothic"/>
                <w:b/>
                <w:color w:val="0070C0"/>
              </w:rPr>
              <w:footnoteReference w:id="9"/>
            </w:r>
          </w:p>
          <w:p w:rsidR="00EC513E" w:rsidRPr="00E219BE" w:rsidRDefault="00EC513E" w:rsidP="000D1CA4">
            <w:pPr>
              <w:spacing w:after="0" w:line="240" w:lineRule="auto"/>
              <w:ind w:left="348" w:hanging="348"/>
              <w:rPr>
                <w:rFonts w:ascii="Century Gothic" w:hAnsi="Century Gothic"/>
                <w:b/>
                <w:color w:val="0070C0"/>
              </w:rPr>
            </w:pPr>
          </w:p>
          <w:p w:rsidR="00EC513E" w:rsidRPr="00E219BE" w:rsidRDefault="00EC513E"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EC513E" w:rsidRPr="00E219BE" w:rsidRDefault="00EC513E" w:rsidP="000D1CA4">
            <w:pPr>
              <w:spacing w:after="0" w:line="240" w:lineRule="auto"/>
              <w:ind w:left="348" w:hanging="348"/>
              <w:rPr>
                <w:rFonts w:ascii="Century Gothic" w:hAnsi="Century Gothic"/>
                <w:b/>
                <w:color w:val="0070C0"/>
              </w:rPr>
            </w:pPr>
          </w:p>
          <w:p w:rsidR="00EC513E" w:rsidRPr="00E219BE" w:rsidRDefault="00EC513E" w:rsidP="000D1CA4">
            <w:pPr>
              <w:spacing w:after="0" w:line="240" w:lineRule="auto"/>
              <w:rPr>
                <w:rFonts w:ascii="Century Gothic" w:hAnsi="Century Gothic"/>
                <w:b/>
                <w:color w:val="0070C0"/>
              </w:rPr>
            </w:pPr>
          </w:p>
          <w:tbl>
            <w:tblPr>
              <w:tblW w:w="7967" w:type="dxa"/>
              <w:tblCellMar>
                <w:left w:w="0" w:type="dxa"/>
                <w:right w:w="0" w:type="dxa"/>
              </w:tblCellMar>
              <w:tblLook w:val="00A0"/>
            </w:tblPr>
            <w:tblGrid>
              <w:gridCol w:w="2497"/>
              <w:gridCol w:w="1069"/>
              <w:gridCol w:w="1077"/>
              <w:gridCol w:w="1245"/>
              <w:gridCol w:w="967"/>
              <w:gridCol w:w="1112"/>
            </w:tblGrid>
            <w:tr w:rsidR="00EC513E" w:rsidRPr="00E219BE" w:rsidTr="000D1CA4">
              <w:tc>
                <w:tcPr>
                  <w:tcW w:w="2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Sentence</w:t>
                  </w:r>
                </w:p>
              </w:tc>
              <w:tc>
                <w:tcPr>
                  <w:tcW w:w="93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1</w:t>
                  </w:r>
                </w:p>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disagree</w:t>
                  </w:r>
                </w:p>
              </w:tc>
              <w:tc>
                <w:tcPr>
                  <w:tcW w:w="107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2 </w:t>
                  </w:r>
                </w:p>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Disagree</w:t>
                  </w:r>
                </w:p>
              </w:tc>
              <w:tc>
                <w:tcPr>
                  <w:tcW w:w="12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3 </w:t>
                  </w:r>
                </w:p>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Neither agree nor disagree</w:t>
                  </w:r>
                </w:p>
              </w:tc>
              <w:tc>
                <w:tcPr>
                  <w:tcW w:w="9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4 </w:t>
                  </w:r>
                </w:p>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Agree</w:t>
                  </w:r>
                </w:p>
              </w:tc>
              <w:tc>
                <w:tcPr>
                  <w:tcW w:w="11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5 </w:t>
                  </w:r>
                </w:p>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agree</w:t>
                  </w: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belong to a team or club. (Constructive use of time)</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good about the kind of person I am (Positive identity)</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r w:rsidR="00EC513E" w:rsidRPr="00E219BE" w:rsidTr="000D1CA4">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don’t do drugs or alcohol.  (Social competencies)</w:t>
                  </w:r>
                </w:p>
              </w:tc>
              <w:tc>
                <w:tcPr>
                  <w:tcW w:w="93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26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c>
                <w:tcPr>
                  <w:tcW w:w="1127"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p>
              </w:tc>
            </w:tr>
          </w:tbl>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pPr>
          </w:p>
          <w:p w:rsidR="00EC513E" w:rsidRPr="00E219BE" w:rsidRDefault="00EC513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c.6 below is a simpler alternative for AFTER the program, but provides less information than Question c.5.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ind w:left="207" w:hanging="207"/>
              <w:rPr>
                <w:rFonts w:ascii="Century Gothic" w:hAnsi="Century Gothic"/>
              </w:rPr>
            </w:pPr>
            <w:r w:rsidRPr="00E219BE">
              <w:rPr>
                <w:rFonts w:ascii="Century Gothic" w:hAnsi="Century Gothic"/>
                <w:b/>
                <w:color w:val="0070C0"/>
              </w:rPr>
              <w:t>(c.6) How much are the things in each of the following sentences happening for you now, compared to when you started [program]?</w:t>
            </w:r>
            <w:r w:rsidRPr="00E219BE">
              <w:t xml:space="preserve"> </w:t>
            </w:r>
            <w:r w:rsidRPr="00E219BE">
              <w:rPr>
                <w:rFonts w:ascii="Century Gothic" w:hAnsi="Century Gothic"/>
                <w:b/>
                <w:color w:val="0070C0"/>
              </w:rPr>
              <w:t>(Please check the column that best says how you feel about each sentence)</w:t>
            </w:r>
          </w:p>
          <w:p w:rsidR="00EC513E" w:rsidRPr="00E219BE" w:rsidRDefault="00EC513E" w:rsidP="000D1CA4">
            <w:pPr>
              <w:spacing w:after="0" w:line="240" w:lineRule="auto"/>
              <w:rPr>
                <w:rFonts w:ascii="Century Gothic" w:hAnsi="Century Gothic"/>
              </w:rPr>
            </w:pPr>
          </w:p>
          <w:tbl>
            <w:tblPr>
              <w:tblW w:w="5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0"/>
              <w:gridCol w:w="935"/>
              <w:gridCol w:w="1074"/>
              <w:gridCol w:w="1266"/>
            </w:tblGrid>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Sentence</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belong to a team or club. (Constructive use of time)</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good about the kind of person I am (Positive identity)</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r w:rsidR="00EC513E" w:rsidRPr="00E219BE" w:rsidTr="000D1CA4">
              <w:tc>
                <w:tcPr>
                  <w:tcW w:w="2580"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 xml:space="preserve">I don’t do drugs or alcohol.  (Social </w:t>
                  </w:r>
                  <w:r w:rsidRPr="00E219BE">
                    <w:rPr>
                      <w:rFonts w:ascii="Century Gothic" w:hAnsi="Century Gothic"/>
                      <w:sz w:val="20"/>
                      <w:szCs w:val="20"/>
                      <w:lang w:val="en-US"/>
                    </w:rPr>
                    <w:lastRenderedPageBreak/>
                    <w:t>competencies)</w:t>
                  </w:r>
                </w:p>
              </w:tc>
              <w:tc>
                <w:tcPr>
                  <w:tcW w:w="935"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the following question, it would be ideal to have both a BEFORE and AFTER response to capture child/youth development with regard to the internal developmental assets (see list under Question c.2). However, if it is not feasible to gather response for both BEFORE and AFTER, ask AFTER only - recognizing the limitations of this, as explained in the note preceding c.6.  (If feasible, you may also decide to ask this question at some other earlier point, partway through the program.)</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rPr>
              <w:t xml:space="preserve"> </w:t>
            </w:r>
            <w:r w:rsidRPr="00E219BE">
              <w:rPr>
                <w:rFonts w:ascii="Century Gothic" w:hAnsi="Century Gothic"/>
                <w:b/>
              </w:rPr>
              <w:t xml:space="preserve">(Open-ended interview with child/youth): </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(c.7) Please tell us 3 things you’re good at:</w:t>
            </w:r>
          </w:p>
          <w:p w:rsidR="00EC513E" w:rsidRPr="00E219BE" w:rsidRDefault="00EC513E" w:rsidP="000D1CA4">
            <w:pPr>
              <w:spacing w:after="0" w:line="240" w:lineRule="auto"/>
              <w:rPr>
                <w:rFonts w:ascii="Century Gothic" w:hAnsi="Century Gothic"/>
              </w:rPr>
            </w:pPr>
            <w:r w:rsidRPr="00E219BE">
              <w:rPr>
                <w:rFonts w:ascii="Century Gothic" w:hAnsi="Century Gothic"/>
              </w:rPr>
              <w:t>1.</w:t>
            </w:r>
          </w:p>
          <w:p w:rsidR="00EC513E" w:rsidRPr="00E219BE" w:rsidRDefault="00EC513E" w:rsidP="000D1CA4">
            <w:pPr>
              <w:spacing w:after="0" w:line="240" w:lineRule="auto"/>
              <w:rPr>
                <w:rFonts w:ascii="Century Gothic" w:hAnsi="Century Gothic"/>
              </w:rPr>
            </w:pPr>
            <w:r w:rsidRPr="00E219BE">
              <w:rPr>
                <w:rFonts w:ascii="Century Gothic" w:hAnsi="Century Gothic"/>
              </w:rPr>
              <w:t>2.</w:t>
            </w:r>
          </w:p>
          <w:p w:rsidR="00EC513E" w:rsidRPr="00E219BE" w:rsidRDefault="00EC513E" w:rsidP="000D1CA4">
            <w:pPr>
              <w:spacing w:after="0" w:line="240" w:lineRule="auto"/>
              <w:rPr>
                <w:rFonts w:ascii="Century Gothic" w:hAnsi="Century Gothic"/>
              </w:rPr>
            </w:pPr>
            <w:r w:rsidRPr="00E219BE">
              <w:rPr>
                <w:rFonts w:ascii="Century Gothic" w:hAnsi="Century Gothic"/>
              </w:rPr>
              <w:t>3.</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this question, it might be most informative to go with the child/youth responses, without further prompting – to see what the child/youth sees as most important to say ‘top of mind’. However, if you need to </w:t>
            </w:r>
            <w:r w:rsidRPr="00E219BE">
              <w:rPr>
                <w:rFonts w:ascii="Century Gothic" w:hAnsi="Century Gothic"/>
                <w:b/>
                <w:i/>
              </w:rPr>
              <w:t>prompt</w:t>
            </w:r>
            <w:r w:rsidRPr="00E219BE">
              <w:rPr>
                <w:rFonts w:ascii="Century Gothic" w:hAnsi="Century Gothic"/>
              </w:rPr>
              <w:t xml:space="preserve"> for further elaboration, use the internal asset categories under c.2. </w:t>
            </w:r>
          </w:p>
          <w:p w:rsidR="00EC513E" w:rsidRPr="00E219BE" w:rsidRDefault="00EC513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c.7 as it applies here as well.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rPr>
            </w:pPr>
            <w:r w:rsidRPr="00E219BE">
              <w:rPr>
                <w:rFonts w:ascii="Century Gothic" w:hAnsi="Century Gothic"/>
              </w:rPr>
              <w:t>(</w:t>
            </w:r>
            <w:r w:rsidRPr="00E219BE">
              <w:rPr>
                <w:rFonts w:ascii="Century Gothic" w:hAnsi="Century Gothic"/>
                <w:b/>
                <w:color w:val="0070C0"/>
              </w:rPr>
              <w:t>c.8) What helps you to be good at those things?</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external asset development categories (under c.4)</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Responses would be coded by external developmental asset categories (under c.4). </w:t>
            </w:r>
          </w:p>
          <w:p w:rsidR="00EC513E" w:rsidRPr="00E219BE" w:rsidRDefault="00EC513E" w:rsidP="000D1CA4">
            <w:pPr>
              <w:spacing w:after="0" w:line="240" w:lineRule="auto"/>
              <w:rPr>
                <w:rFonts w:ascii="Century Gothic" w:hAnsi="Century Gothic"/>
                <w:b/>
                <w:i/>
              </w:rPr>
            </w:pPr>
          </w:p>
          <w:p w:rsidR="00EC513E" w:rsidRPr="00E219BE" w:rsidRDefault="00EC513E" w:rsidP="000D1CA4">
            <w:pPr>
              <w:spacing w:after="0" w:line="240" w:lineRule="auto"/>
              <w:rPr>
                <w:rFonts w:ascii="Century Gothic" w:hAnsi="Century Gothic"/>
                <w:b/>
                <w:i/>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 below would be asked retrospectively (AFTER program), for youth who are hard to contact -– e.g., high-risk/vulnerable youth). </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 xml:space="preserve">(Text message or interview question with youth): </w:t>
            </w:r>
            <w:r w:rsidRPr="00E219BE">
              <w:rPr>
                <w:rFonts w:ascii="Century Gothic" w:hAnsi="Century Gothic"/>
              </w:rPr>
              <w:t>(method will depend on access to the youth and time they are willing to spend)</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rPr>
            </w:pPr>
            <w:r w:rsidRPr="00E219BE">
              <w:rPr>
                <w:rFonts w:ascii="Century Gothic" w:hAnsi="Century Gothic"/>
                <w:b/>
                <w:color w:val="0070C0"/>
              </w:rPr>
              <w:t xml:space="preserve">(c.9) Have you learned anything new from [program/outreach]?   </w:t>
            </w:r>
            <w:r w:rsidRPr="00E219BE">
              <w:rPr>
                <w:rFonts w:ascii="Century Gothic" w:hAnsi="Century Gothic"/>
              </w:rPr>
              <w:t>___ Yes     ___ No</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rPr>
              <w:t xml:space="preserve">(IF YES): </w:t>
            </w:r>
            <w:r w:rsidRPr="00E219BE">
              <w:rPr>
                <w:rFonts w:ascii="Century Gothic" w:hAnsi="Century Gothic"/>
                <w:b/>
                <w:color w:val="0070C0"/>
              </w:rPr>
              <w:t xml:space="preserve">Tell us about it. </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b/>
                <w:color w:val="0070C0"/>
              </w:rPr>
              <w:t xml:space="preserve"> </w:t>
            </w:r>
            <w:r w:rsidRPr="00E219BE">
              <w:rPr>
                <w:rFonts w:ascii="Century Gothic" w:hAnsi="Century Gothic"/>
              </w:rPr>
              <w:t>(if opportunity to interview):</w:t>
            </w:r>
            <w:r w:rsidRPr="00E219BE">
              <w:rPr>
                <w:rFonts w:ascii="Century Gothic" w:hAnsi="Century Gothic"/>
                <w:b/>
                <w:color w:val="0070C0"/>
              </w:rPr>
              <w:t xml:space="preserve"> </w:t>
            </w:r>
            <w:r w:rsidRPr="00E219BE">
              <w:rPr>
                <w:rFonts w:ascii="Century Gothic" w:hAnsi="Century Gothic"/>
              </w:rPr>
              <w:t xml:space="preserve">What did you learn about yourself? What did you learn about the people in your life?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and/or external developmental asset categories (under c.4).</w:t>
            </w:r>
          </w:p>
          <w:p w:rsidR="00EC513E" w:rsidRPr="00E219BE" w:rsidRDefault="00EC513E" w:rsidP="000D1CA4">
            <w:pPr>
              <w:spacing w:after="0" w:line="240" w:lineRule="auto"/>
              <w:rPr>
                <w:rFonts w:ascii="Century Gothic" w:hAnsi="Century Gothic"/>
                <w:b/>
                <w:i/>
              </w:rPr>
            </w:pP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 xml:space="preserve">(Staff observation): - </w:t>
            </w:r>
            <w:r w:rsidRPr="00E219BE">
              <w:rPr>
                <w:rFonts w:ascii="Century Gothic" w:hAnsi="Century Gothic"/>
              </w:rPr>
              <w:t>Have checklist for the following group dynamics):</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(c.10) What changes, if any, have you observed in the members of [youth group/program]?</w:t>
            </w:r>
            <w:r w:rsidRPr="00E219BE">
              <w:rPr>
                <w:rStyle w:val="FootnoteReference"/>
                <w:rFonts w:ascii="Century Gothic" w:hAnsi="Century Gothic"/>
                <w:b/>
                <w:color w:val="0070C0"/>
              </w:rPr>
              <w:footnoteReference w:id="10"/>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rPr>
            </w:pPr>
            <w:r w:rsidRPr="00E219BE">
              <w:rPr>
                <w:rFonts w:ascii="Century Gothic" w:hAnsi="Century Gothic"/>
              </w:rPr>
              <w:t>__ Less physical fighting (social competencies – peaceful conflict resolution)</w:t>
            </w: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rPr>
              <w:t>__ Less verbal fighting (such as non-constructive arguing or insults when they disagree with someone)(social competencies – peaceful conflict resolution)</w:t>
            </w:r>
          </w:p>
          <w:p w:rsidR="00EC513E" w:rsidRPr="00E219BE" w:rsidRDefault="00EC513E" w:rsidP="000D1CA4">
            <w:pPr>
              <w:spacing w:after="0" w:line="240" w:lineRule="auto"/>
              <w:rPr>
                <w:rFonts w:ascii="Century Gothic" w:hAnsi="Century Gothic"/>
              </w:rPr>
            </w:pPr>
            <w:r w:rsidRPr="00E219BE">
              <w:rPr>
                <w:rFonts w:ascii="Century Gothic" w:hAnsi="Century Gothic"/>
              </w:rPr>
              <w:t>__ Let each other express their opinions more (social competencies – interpersonal competence)</w:t>
            </w: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rPr>
              <w:t>__ Show up for youth group or activities when they said they would (social competencies - interpersonal competence)</w:t>
            </w:r>
          </w:p>
          <w:p w:rsidR="00EC513E" w:rsidRPr="00E219BE" w:rsidRDefault="00EC513E" w:rsidP="000D1CA4">
            <w:pPr>
              <w:spacing w:after="0" w:line="240" w:lineRule="auto"/>
              <w:ind w:left="348" w:hanging="348"/>
              <w:rPr>
                <w:rFonts w:ascii="Century Gothic" w:hAnsi="Century Gothic"/>
              </w:rPr>
            </w:pPr>
          </w:p>
          <w:p w:rsidR="00EC513E" w:rsidRPr="00E219BE" w:rsidRDefault="00EC513E" w:rsidP="000D1CA4">
            <w:pPr>
              <w:spacing w:after="0" w:line="240" w:lineRule="auto"/>
              <w:rPr>
                <w:rFonts w:ascii="Century Gothic" w:hAnsi="Century Gothic"/>
                <w:b/>
                <w:i/>
                <w:color w:val="C00000"/>
              </w:rPr>
            </w:pPr>
            <w:r w:rsidRPr="00E219BE">
              <w:rPr>
                <w:rFonts w:ascii="Century Gothic" w:hAnsi="Century Gothic"/>
                <w:b/>
                <w:i/>
                <w:color w:val="C00000"/>
              </w:rPr>
              <w:t xml:space="preserve">Additional questions to gather parental perceptions of child/youth development with regard to the assets: </w:t>
            </w:r>
          </w:p>
          <w:p w:rsidR="00EC513E" w:rsidRPr="00E219BE" w:rsidRDefault="00EC513E" w:rsidP="000D1CA4">
            <w:pPr>
              <w:spacing w:after="0" w:line="240" w:lineRule="auto"/>
              <w:rPr>
                <w:rFonts w:ascii="Century Gothic" w:hAnsi="Century Gothic"/>
                <w:b/>
              </w:rPr>
            </w:pPr>
          </w:p>
          <w:p w:rsidR="00EC513E" w:rsidRPr="00E219BE" w:rsidRDefault="00EC513E" w:rsidP="000D1CA4">
            <w:pPr>
              <w:spacing w:after="0" w:line="240" w:lineRule="auto"/>
              <w:rPr>
                <w:rFonts w:ascii="Century Gothic" w:hAnsi="Century Gothic"/>
                <w:b/>
                <w:u w:val="single"/>
              </w:rPr>
            </w:pPr>
            <w:r w:rsidRPr="00E219BE">
              <w:rPr>
                <w:rFonts w:ascii="Century Gothic" w:hAnsi="Century Gothic"/>
                <w:b/>
                <w:i/>
                <w:u w:val="single"/>
              </w:rPr>
              <w:t>School-age Children</w:t>
            </w:r>
            <w:r w:rsidRPr="00E219BE">
              <w:rPr>
                <w:rFonts w:ascii="Century Gothic" w:hAnsi="Century Gothic"/>
                <w:b/>
                <w:u w:val="single"/>
              </w:rPr>
              <w:t xml:space="preserve"> </w:t>
            </w:r>
          </w:p>
          <w:p w:rsidR="00EC513E" w:rsidRPr="00E219BE" w:rsidRDefault="00EC513E" w:rsidP="000D1CA4">
            <w:pPr>
              <w:spacing w:after="0" w:line="240" w:lineRule="auto"/>
              <w:rPr>
                <w:rFonts w:ascii="Century Gothic" w:hAnsi="Century Gothic"/>
                <w:b/>
              </w:rPr>
            </w:pPr>
          </w:p>
          <w:p w:rsidR="00EC513E" w:rsidRPr="00E219BE" w:rsidRDefault="00EC513E"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open-ended question below is retrospective (AFTER). </w:t>
            </w:r>
            <w:r w:rsidRPr="00E219BE">
              <w:rPr>
                <w:rFonts w:ascii="Century Gothic" w:hAnsi="Century Gothic"/>
              </w:rPr>
              <w:t xml:space="preserve">You may also decide to also use it partway through the program, if that would be useful and feasible. </w:t>
            </w:r>
          </w:p>
          <w:p w:rsidR="00EC513E" w:rsidRPr="00E219BE" w:rsidRDefault="00EC513E" w:rsidP="000D1CA4">
            <w:pPr>
              <w:spacing w:after="0" w:line="240" w:lineRule="auto"/>
              <w:rPr>
                <w:rFonts w:ascii="Century Gothic" w:hAnsi="Century Gothic"/>
                <w:b/>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0070C0"/>
              </w:rPr>
              <w:t xml:space="preserve"> (c.11)  What, if any, changes have you observed in your child’s behaviours since s/he started [program]?</w:t>
            </w:r>
            <w:r w:rsidRPr="00E219BE">
              <w:rPr>
                <w:rFonts w:ascii="Century Gothic" w:hAnsi="Century Gothic"/>
              </w:rPr>
              <w:t xml:space="preserve"> </w:t>
            </w:r>
          </w:p>
          <w:p w:rsidR="00EC513E" w:rsidRPr="00E219BE" w:rsidRDefault="00EC513E"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Use definitions from internal developmental assets listed under c.2 (commitment to learning, positive values, social competencies, positive identity) and external assets under c.4 (external developmental assets below (support, empowerment, boundaries &amp; expectations, constructive use of time).</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internal developmental asset domains under c.2. </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color w:val="C00000"/>
                <w:u w:val="single"/>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Please read the note that precedes c.5, as it applies here as well – but to parents rather than children/youth.</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rPr>
            </w:pPr>
            <w:r w:rsidRPr="00E219BE">
              <w:rPr>
                <w:rFonts w:ascii="Century Gothic" w:hAnsi="Century Gothic"/>
                <w:b/>
              </w:rPr>
              <w:t>(Survey or interview with parent, based on parent observation of the child and/or any feedback to parent from teachers or principal):</w:t>
            </w:r>
          </w:p>
          <w:p w:rsidR="00EC513E" w:rsidRPr="00E219BE" w:rsidRDefault="00EC513E"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b/>
                <w:color w:val="0070C0"/>
              </w:rPr>
              <w:t xml:space="preserve">(c.12) How well does your child do each of the following behaviours? (Please check the column that </w:t>
            </w:r>
            <w:r w:rsidRPr="00E219BE">
              <w:rPr>
                <w:rFonts w:ascii="Century Gothic" w:hAnsi="Century Gothic" w:cs="Arial"/>
                <w:b/>
                <w:bCs/>
                <w:color w:val="0070C0"/>
                <w:lang w:eastAsia="en-CA"/>
              </w:rPr>
              <w:t xml:space="preserve">best describes how well your child can do </w:t>
            </w:r>
            <w:proofErr w:type="gramStart"/>
            <w:r w:rsidRPr="00E219BE">
              <w:rPr>
                <w:rFonts w:ascii="Century Gothic" w:hAnsi="Century Gothic" w:cs="Arial"/>
                <w:b/>
                <w:bCs/>
                <w:color w:val="0070C0"/>
                <w:lang w:eastAsia="en-CA"/>
              </w:rPr>
              <w:t>each behaviour</w:t>
            </w:r>
            <w:proofErr w:type="gramEnd"/>
            <w:r w:rsidRPr="00E219BE">
              <w:rPr>
                <w:rFonts w:ascii="Century Gothic" w:hAnsi="Century Gothic" w:cs="Arial"/>
                <w:b/>
                <w:bCs/>
                <w:color w:val="0070C0"/>
                <w:lang w:eastAsia="en-CA"/>
              </w:rPr>
              <w:t>.)</w:t>
            </w:r>
            <w:r w:rsidRPr="00E219BE">
              <w:rPr>
                <w:rStyle w:val="FootnoteReference"/>
                <w:rFonts w:ascii="Century Gothic" w:hAnsi="Century Gothic" w:cs="Arial"/>
                <w:b/>
                <w:bCs/>
                <w:color w:val="0070C0"/>
                <w:lang w:eastAsia="en-CA"/>
              </w:rPr>
              <w:footnoteReference w:id="11"/>
            </w:r>
          </w:p>
          <w:p w:rsidR="00EC513E" w:rsidRPr="00E219BE" w:rsidRDefault="00EC513E"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EC513E" w:rsidRPr="00E219BE" w:rsidRDefault="00EC513E" w:rsidP="000D1CA4">
            <w:pPr>
              <w:spacing w:after="0" w:line="240" w:lineRule="auto"/>
              <w:ind w:left="348" w:hanging="348"/>
              <w:rPr>
                <w:rFonts w:ascii="Century Gothic" w:hAnsi="Century Gothic" w:cs="Arial"/>
                <w:b/>
                <w:bCs/>
                <w:color w:val="0070C0"/>
                <w:lang w:eastAsia="en-CA"/>
              </w:rPr>
            </w:pPr>
          </w:p>
          <w:tbl>
            <w:tblPr>
              <w:tblW w:w="7967" w:type="dxa"/>
              <w:tblCellMar>
                <w:left w:w="0" w:type="dxa"/>
                <w:right w:w="0" w:type="dxa"/>
              </w:tblCellMar>
              <w:tblLook w:val="00A0"/>
            </w:tblPr>
            <w:tblGrid>
              <w:gridCol w:w="3283"/>
              <w:gridCol w:w="958"/>
              <w:gridCol w:w="1237"/>
              <w:gridCol w:w="1224"/>
              <w:gridCol w:w="1265"/>
            </w:tblGrid>
            <w:tr w:rsidR="00EC513E" w:rsidRPr="00E219BE" w:rsidTr="000D1CA4">
              <w:tc>
                <w:tcPr>
                  <w:tcW w:w="34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b/>
                      <w:sz w:val="20"/>
                      <w:szCs w:val="20"/>
                      <w:lang w:val="en-US"/>
                    </w:rPr>
                  </w:pPr>
                  <w:r w:rsidRPr="00E219BE">
                    <w:rPr>
                      <w:rFonts w:ascii="Century Gothic" w:hAnsi="Century Gothic"/>
                      <w:b/>
                      <w:sz w:val="20"/>
                      <w:szCs w:val="20"/>
                      <w:lang w:val="en-US"/>
                    </w:rPr>
                    <w:t xml:space="preserve">Type of </w:t>
                  </w:r>
                  <w:proofErr w:type="spellStart"/>
                  <w:r w:rsidRPr="00E219BE">
                    <w:rPr>
                      <w:rFonts w:ascii="Century Gothic" w:hAnsi="Century Gothic"/>
                      <w:b/>
                      <w:sz w:val="20"/>
                      <w:szCs w:val="20"/>
                      <w:lang w:val="en-US"/>
                    </w:rPr>
                    <w:t>Behaviour</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EC513E" w:rsidRPr="00E219BE" w:rsidRDefault="00EC513E"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c>
                <w:tcPr>
                  <w:tcW w:w="1276" w:type="dxa"/>
                  <w:tcBorders>
                    <w:top w:val="single" w:sz="8" w:space="0" w:color="auto"/>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Have not seen/heard</w:t>
                  </w: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teachers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parents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Asking for help with school work (commitment to learning)</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r w:rsidR="00EC513E" w:rsidRPr="00E219BE" w:rsidTr="000D1CA4">
              <w:trPr>
                <w:trHeight w:val="403"/>
              </w:trPr>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Other – please tell us more</w:t>
                  </w:r>
                </w:p>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p>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EC513E" w:rsidRPr="00E219BE" w:rsidRDefault="00EC513E" w:rsidP="000D1CA4">
                  <w:pPr>
                    <w:autoSpaceDE w:val="0"/>
                    <w:autoSpaceDN w:val="0"/>
                    <w:spacing w:after="0" w:line="240" w:lineRule="auto"/>
                    <w:contextualSpacing/>
                    <w:jc w:val="center"/>
                    <w:rPr>
                      <w:rFonts w:ascii="Century Gothic" w:hAnsi="Century Gothic"/>
                      <w:sz w:val="20"/>
                      <w:szCs w:val="20"/>
                      <w:lang w:val="en-US"/>
                    </w:rPr>
                  </w:pPr>
                </w:p>
              </w:tc>
            </w:tr>
          </w:tbl>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‘Other – please tell us more’, code responses by the internal developmental assets (under c.2) that are reflected by the behaviours mentioned.   </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b/>
                <w:color w:val="C00000"/>
                <w:u w:val="single"/>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c.6, as it applies here as well – but to parents rather than children/youth.</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ind w:left="207" w:hanging="282"/>
              <w:rPr>
                <w:rFonts w:ascii="Century Gothic" w:hAnsi="Century Gothic"/>
                <w:b/>
                <w:color w:val="0070C0"/>
              </w:rPr>
            </w:pPr>
            <w:r w:rsidRPr="00E219BE">
              <w:rPr>
                <w:rFonts w:ascii="Century Gothic" w:hAnsi="Century Gothic"/>
                <w:b/>
                <w:color w:val="0070C0"/>
              </w:rPr>
              <w:t xml:space="preserve">(c.13) In your view, how well does your child do each of the following behaviours, compared to before s/he started [program]? (Please check the column that </w:t>
            </w:r>
            <w:r w:rsidRPr="00E219BE">
              <w:rPr>
                <w:rFonts w:ascii="Century Gothic" w:hAnsi="Century Gothic" w:cs="Arial"/>
                <w:b/>
                <w:bCs/>
                <w:color w:val="0070C0"/>
                <w:lang w:eastAsia="en-CA"/>
              </w:rPr>
              <w:t xml:space="preserve">best describes how well your child can do </w:t>
            </w:r>
            <w:proofErr w:type="gramStart"/>
            <w:r w:rsidRPr="00E219BE">
              <w:rPr>
                <w:rFonts w:ascii="Century Gothic" w:hAnsi="Century Gothic" w:cs="Arial"/>
                <w:b/>
                <w:bCs/>
                <w:color w:val="0070C0"/>
                <w:lang w:eastAsia="en-CA"/>
              </w:rPr>
              <w:t>each behaviour</w:t>
            </w:r>
            <w:proofErr w:type="gramEnd"/>
            <w:r w:rsidRPr="00E219BE">
              <w:rPr>
                <w:rFonts w:ascii="Century Gothic" w:hAnsi="Century Gothic" w:cs="Arial"/>
                <w:b/>
                <w:bCs/>
                <w:color w:val="0070C0"/>
                <w:lang w:eastAsia="en-CA"/>
              </w:rPr>
              <w:t>.)</w:t>
            </w:r>
          </w:p>
          <w:p w:rsidR="00EC513E" w:rsidRPr="00E219BE" w:rsidRDefault="00EC513E" w:rsidP="000D1CA4">
            <w:pPr>
              <w:spacing w:after="0" w:line="240" w:lineRule="auto"/>
              <w:ind w:hanging="75"/>
              <w:rPr>
                <w:rFonts w:ascii="Century Gothic" w:hAnsi="Century Gothic"/>
                <w:b/>
                <w:color w:val="0070C0"/>
              </w:rPr>
            </w:pPr>
          </w:p>
          <w:tbl>
            <w:tblPr>
              <w:tblW w:w="7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86"/>
              <w:gridCol w:w="982"/>
              <w:gridCol w:w="987"/>
              <w:gridCol w:w="1263"/>
              <w:gridCol w:w="1349"/>
            </w:tblGrid>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rPr>
                    <w:t xml:space="preserve"> </w:t>
                  </w:r>
                  <w:r w:rsidRPr="00E219BE">
                    <w:rPr>
                      <w:rFonts w:ascii="Century Gothic" w:hAnsi="Century Gothic" w:cs="CenturyGothic-Bold"/>
                      <w:b/>
                      <w:bCs/>
                      <w:sz w:val="20"/>
                      <w:szCs w:val="20"/>
                      <w:lang w:val="en-US"/>
                    </w:rPr>
                    <w:t xml:space="preserve">Type of </w:t>
                  </w:r>
                  <w:proofErr w:type="spellStart"/>
                  <w:r w:rsidRPr="00E219BE">
                    <w:rPr>
                      <w:rFonts w:ascii="Century Gothic" w:hAnsi="Century Gothic" w:cs="CenturyGothic-Bold"/>
                      <w:b/>
                      <w:bCs/>
                      <w:sz w:val="20"/>
                      <w:szCs w:val="20"/>
                      <w:lang w:val="en-US"/>
                    </w:rPr>
                    <w:t>Behaviour</w:t>
                  </w:r>
                  <w:proofErr w:type="spellEnd"/>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b/>
                      <w:sz w:val="20"/>
                      <w:szCs w:val="20"/>
                      <w:lang w:val="en-US"/>
                    </w:rPr>
                    <w:t>Have not seen/heard</w:t>
                  </w: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teachers (social competencies)</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parents (social competencies)</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Asking for help with school work (commitment to learning)</w:t>
                  </w: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EC513E" w:rsidRPr="00E219BE" w:rsidTr="000D1CA4">
              <w:trPr>
                <w:trHeight w:val="555"/>
              </w:trPr>
              <w:tc>
                <w:tcPr>
                  <w:tcW w:w="3386"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Other – please tell us more</w:t>
                  </w:r>
                </w:p>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p>
                <w:p w:rsidR="00EC513E" w:rsidRPr="00E219BE" w:rsidRDefault="00EC513E" w:rsidP="000D1CA4">
                  <w:pPr>
                    <w:autoSpaceDE w:val="0"/>
                    <w:autoSpaceDN w:val="0"/>
                    <w:spacing w:after="0" w:line="240" w:lineRule="auto"/>
                    <w:contextualSpacing/>
                    <w:rPr>
                      <w:rFonts w:ascii="Century Gothic" w:hAnsi="Century Gothic"/>
                      <w:color w:val="000000"/>
                      <w:sz w:val="20"/>
                      <w:szCs w:val="20"/>
                      <w:lang w:val="en-US"/>
                    </w:rPr>
                  </w:pPr>
                </w:p>
              </w:tc>
              <w:tc>
                <w:tcPr>
                  <w:tcW w:w="982"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EC513E" w:rsidRPr="00E219BE" w:rsidRDefault="00EC513E"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note that precedes c.7, as it applies here as well – but to both internal and external assets in this case.</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rPr>
            </w:pPr>
            <w:r w:rsidRPr="00E219BE">
              <w:rPr>
                <w:rFonts w:ascii="Century Gothic" w:hAnsi="Century Gothic"/>
                <w:b/>
              </w:rPr>
              <w:t>(Open-ended elaboration or alternative):</w:t>
            </w: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 xml:space="preserve">(c.14) What, if any, changes have you noticed in your child /youth </w:t>
            </w:r>
            <w:r w:rsidRPr="00E219BE">
              <w:rPr>
                <w:rFonts w:ascii="Century Gothic" w:hAnsi="Century Gothic"/>
                <w:b/>
                <w:i/>
                <w:color w:val="0070C0"/>
                <w:u w:val="single"/>
              </w:rPr>
              <w:t>at home</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 xml:space="preserve">(c.15)  What, if any, changes have you noticed in your child/youth </w:t>
            </w:r>
            <w:r w:rsidRPr="00E219BE">
              <w:rPr>
                <w:rFonts w:ascii="Century Gothic" w:hAnsi="Century Gothic"/>
                <w:b/>
                <w:i/>
                <w:color w:val="0070C0"/>
                <w:u w:val="single"/>
              </w:rPr>
              <w:t>at school</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EC513E" w:rsidRPr="00E219BE" w:rsidRDefault="00EC513E" w:rsidP="000D1CA4">
            <w:pPr>
              <w:spacing w:after="0" w:line="240" w:lineRule="auto"/>
              <w:rPr>
                <w:rFonts w:ascii="Century Gothic" w:hAnsi="Century Gothic"/>
                <w:b/>
                <w:color w:val="0070C0"/>
              </w:rPr>
            </w:pP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 xml:space="preserve">(c.16) What, if any, changes have you noticed in your child/youth </w:t>
            </w:r>
            <w:r w:rsidRPr="00E219BE">
              <w:rPr>
                <w:rFonts w:ascii="Century Gothic" w:hAnsi="Century Gothic"/>
                <w:b/>
                <w:i/>
                <w:color w:val="0070C0"/>
                <w:u w:val="single"/>
              </w:rPr>
              <w:t xml:space="preserve">in your community </w:t>
            </w:r>
            <w:r w:rsidRPr="00E219BE">
              <w:rPr>
                <w:rFonts w:ascii="Century Gothic" w:hAnsi="Century Gothic"/>
                <w:b/>
                <w:color w:val="0070C0"/>
              </w:rPr>
              <w:t>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[insert]?</w:t>
            </w:r>
          </w:p>
          <w:p w:rsidR="00EC513E" w:rsidRPr="00E219BE" w:rsidRDefault="00EC513E" w:rsidP="000D1CA4">
            <w:pPr>
              <w:spacing w:after="0" w:line="240" w:lineRule="auto"/>
              <w:rPr>
                <w:rFonts w:ascii="Century Gothic" w:hAnsi="Century Gothic"/>
              </w:rPr>
            </w:pPr>
          </w:p>
          <w:p w:rsidR="00EC513E" w:rsidRPr="00E219BE" w:rsidRDefault="00EC513E" w:rsidP="000D1CA4">
            <w:pPr>
              <w:spacing w:after="0" w:line="240" w:lineRule="auto"/>
              <w:rPr>
                <w:rFonts w:ascii="Century Gothic" w:hAnsi="Century Gothic"/>
                <w:b/>
                <w:color w:val="0070C0"/>
              </w:rPr>
            </w:pPr>
            <w:r w:rsidRPr="00E219BE">
              <w:rPr>
                <w:rFonts w:ascii="Century Gothic" w:hAnsi="Century Gothic"/>
                <w:b/>
                <w:color w:val="0070C0"/>
              </w:rPr>
              <w:t>(c.17) What, if anything, has helped your child to make the changes that you just described?</w:t>
            </w:r>
          </w:p>
          <w:p w:rsidR="00EC513E" w:rsidRPr="00E219BE" w:rsidRDefault="00EC513E" w:rsidP="000D1CA4">
            <w:pPr>
              <w:spacing w:after="0" w:line="240" w:lineRule="auto"/>
              <w:rPr>
                <w:rFonts w:ascii="Century Gothic" w:hAnsi="Century Gothic"/>
                <w:b/>
                <w:i/>
              </w:rPr>
            </w:pPr>
          </w:p>
          <w:p w:rsidR="00EC513E" w:rsidRPr="00E219BE" w:rsidRDefault="00EC513E" w:rsidP="000D1CA4">
            <w:pPr>
              <w:spacing w:after="0" w:line="240" w:lineRule="auto"/>
              <w:rPr>
                <w:rFonts w:ascii="Century Gothic" w:hAnsi="Century Gothic"/>
              </w:rPr>
            </w:pPr>
            <w:r w:rsidRPr="00E219BE">
              <w:rPr>
                <w:rFonts w:ascii="Century Gothic" w:hAnsi="Century Gothic"/>
                <w:b/>
                <w:i/>
              </w:rPr>
              <w:lastRenderedPageBreak/>
              <w:t xml:space="preserve">Prompts: </w:t>
            </w:r>
            <w:r w:rsidRPr="00E219BE">
              <w:rPr>
                <w:rFonts w:ascii="Century Gothic" w:hAnsi="Century Gothic"/>
              </w:rPr>
              <w:t xml:space="preserve"> Use internal and/or external developmental asset development categories (under Question c.2 &amp; c.4, respectively).</w:t>
            </w:r>
          </w:p>
          <w:p w:rsidR="00EC513E" w:rsidRPr="00E219BE" w:rsidRDefault="00EC513E" w:rsidP="000D1CA4">
            <w:pPr>
              <w:spacing w:after="0" w:line="240" w:lineRule="auto"/>
              <w:rPr>
                <w:rFonts w:ascii="Century Gothic" w:hAnsi="Century Gothic"/>
                <w:b/>
                <w:color w:val="C00000"/>
                <w:u w:val="single"/>
              </w:rPr>
            </w:pPr>
          </w:p>
          <w:p w:rsidR="00EC513E" w:rsidRPr="00E219BE" w:rsidRDefault="00EC513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and/or external developmental asset development categories (under Question c.2 &amp; c.4, respectively).</w:t>
            </w:r>
          </w:p>
          <w:p w:rsidR="00EC513E" w:rsidRPr="00E219BE" w:rsidRDefault="00EC513E" w:rsidP="000D1CA4">
            <w:pPr>
              <w:spacing w:after="0" w:line="240" w:lineRule="auto"/>
              <w:rPr>
                <w:rFonts w:ascii="Century Gothic" w:hAnsi="Century Gothic"/>
              </w:rPr>
            </w:pPr>
          </w:p>
        </w:tc>
      </w:tr>
    </w:tbl>
    <w:p w:rsidR="00EC513E" w:rsidRDefault="00EC513E" w:rsidP="006C1FEA">
      <w:pPr>
        <w:rPr>
          <w:rFonts w:ascii="Century Gothic" w:hAnsi="Century Gothic"/>
        </w:rPr>
      </w:pPr>
    </w:p>
    <w:p w:rsidR="00EC513E" w:rsidRPr="006C1FEA" w:rsidRDefault="00EC513E" w:rsidP="006C1FEA">
      <w:pPr>
        <w:rPr>
          <w:rFonts w:ascii="Century Gothic" w:hAnsi="Century Gothic"/>
        </w:rPr>
      </w:pPr>
    </w:p>
    <w:sectPr w:rsidR="00EC513E"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13E" w:rsidRDefault="00EC513E" w:rsidP="006C1FEA">
      <w:pPr>
        <w:spacing w:after="0" w:line="240" w:lineRule="auto"/>
      </w:pPr>
      <w:r>
        <w:separator/>
      </w:r>
    </w:p>
  </w:endnote>
  <w:endnote w:type="continuationSeparator" w:id="1">
    <w:p w:rsidR="00EC513E" w:rsidRDefault="00EC513E"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13E" w:rsidRDefault="00EC513E" w:rsidP="006C1FEA">
      <w:pPr>
        <w:spacing w:after="0" w:line="240" w:lineRule="auto"/>
      </w:pPr>
      <w:r>
        <w:separator/>
      </w:r>
    </w:p>
  </w:footnote>
  <w:footnote w:type="continuationSeparator" w:id="1">
    <w:p w:rsidR="00EC513E" w:rsidRDefault="00EC513E" w:rsidP="006C1FEA">
      <w:pPr>
        <w:spacing w:after="0" w:line="240" w:lineRule="auto"/>
      </w:pPr>
      <w:r>
        <w:continuationSeparator/>
      </w:r>
    </w:p>
  </w:footnote>
  <w:footnote w:id="2">
    <w:p w:rsidR="00EC513E" w:rsidRDefault="00EC513E" w:rsidP="00A50AFA">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3">
    <w:p w:rsidR="00EC513E" w:rsidRDefault="00EC513E" w:rsidP="00A50AFA">
      <w:pPr>
        <w:pStyle w:val="FootnoteText"/>
      </w:pPr>
      <w:r>
        <w:rPr>
          <w:rStyle w:val="FootnoteReference"/>
        </w:rPr>
        <w:footnoteRef/>
      </w:r>
      <w:r>
        <w:t xml:space="preserve"> Cooper, Merrill. 2009. © 2009. From </w:t>
      </w:r>
      <w:r w:rsidRPr="00BA4692">
        <w:t xml:space="preserve">Social Inclusion – Participation in Neighbourhood </w:t>
      </w:r>
      <w:r>
        <w:t xml:space="preserve">survey section of FCSS Calgary outcome measurement.  </w:t>
      </w:r>
      <w:proofErr w:type="gramStart"/>
      <w:r>
        <w:t>Reproduced with permission from The City of Calgary, Community and Neighbourhood Services.</w:t>
      </w:r>
      <w:proofErr w:type="gramEnd"/>
      <w:r w:rsidR="005732EA">
        <w:fldChar w:fldCharType="begin"/>
      </w:r>
      <w:r w:rsidR="00FE5AE8">
        <w:instrText>HYPERLINK "http://www.calgary.ca/CSPS/CNS/Documents/fcss/outcomes/outcomes_04_social_networks.pdf"</w:instrText>
      </w:r>
      <w:r w:rsidR="005732EA">
        <w:fldChar w:fldCharType="separate"/>
      </w:r>
      <w:r w:rsidRPr="00777666">
        <w:rPr>
          <w:rStyle w:val="Hyperlink"/>
        </w:rPr>
        <w:t>http://www.calgary.ca/CSPS/CNS/Documents/fcss/outcomes/outcomes_04_social_networks.pdf</w:t>
      </w:r>
      <w:r w:rsidR="005732EA">
        <w:fldChar w:fldCharType="end"/>
      </w:r>
      <w:r>
        <w:rPr>
          <w:rStyle w:val="Hyperlink"/>
        </w:rPr>
        <w:t xml:space="preserve">. </w:t>
      </w:r>
      <w:r w:rsidRPr="00D21AF3">
        <w:rPr>
          <w:rStyle w:val="Hyperlink"/>
          <w:color w:val="auto"/>
          <w:u w:val="none"/>
        </w:rPr>
        <w:t>Adapted to connect the question to the program.</w:t>
      </w:r>
    </w:p>
  </w:footnote>
  <w:footnote w:id="4">
    <w:p w:rsidR="00EC513E" w:rsidRDefault="00EC513E" w:rsidP="00A50AFA">
      <w:pPr>
        <w:spacing w:after="0"/>
        <w:ind w:left="142" w:hanging="142"/>
        <w:contextualSpacing/>
      </w:pPr>
      <w:r w:rsidRPr="0001162F">
        <w:rPr>
          <w:rStyle w:val="FootnoteReference"/>
          <w:sz w:val="18"/>
          <w:szCs w:val="18"/>
        </w:rPr>
        <w:footnoteRef/>
      </w:r>
      <w:r w:rsidRPr="009620BA">
        <w:rPr>
          <w:sz w:val="18"/>
          <w:szCs w:val="18"/>
          <w:lang w:val="en-US"/>
        </w:rPr>
        <w:t xml:space="preserve">Examples of skills that further define these indicators are contained within Ages &amp; Stages questionnaires. </w:t>
      </w:r>
      <w:r w:rsidRPr="009620BA">
        <w:rPr>
          <w:sz w:val="18"/>
          <w:szCs w:val="18"/>
        </w:rPr>
        <w:t>Specific skills vary by age and stage of development – connection between age and stage may vary for children with developmental disabilities.</w:t>
      </w:r>
    </w:p>
  </w:footnote>
  <w:footnote w:id="5">
    <w:p w:rsidR="00EC513E" w:rsidRDefault="00EC513E" w:rsidP="00A50AFA">
      <w:pPr>
        <w:pStyle w:val="FootnoteText"/>
        <w:contextualSpacing/>
      </w:pPr>
      <w:r>
        <w:rPr>
          <w:rStyle w:val="FootnoteReference"/>
        </w:rPr>
        <w:footnoteRef/>
      </w:r>
      <w:r>
        <w:t xml:space="preserve"> Family Services of Central Alberta, available </w:t>
      </w:r>
      <w:proofErr w:type="spellStart"/>
      <w:r>
        <w:t>at:</w:t>
      </w:r>
      <w:hyperlink r:id="rId1" w:history="1">
        <w:r w:rsidRPr="007A138B">
          <w:rPr>
            <w:rStyle w:val="Hyperlink"/>
          </w:rPr>
          <w:t>http</w:t>
        </w:r>
        <w:proofErr w:type="spellEnd"/>
        <w:r w:rsidRPr="007A138B">
          <w:rPr>
            <w:rStyle w:val="Hyperlink"/>
          </w:rPr>
          <w:t>://www.fsca.ca/?page_id=214</w:t>
        </w:r>
      </w:hyperlink>
      <w:r>
        <w:t xml:space="preserve"> ,accessed 23 July 2013</w:t>
      </w:r>
    </w:p>
  </w:footnote>
  <w:footnote w:id="6">
    <w:p w:rsidR="00EC513E" w:rsidRDefault="00EC513E" w:rsidP="00A50AFA">
      <w:pPr>
        <w:pStyle w:val="FootnoteText"/>
      </w:pPr>
      <w:r>
        <w:rPr>
          <w:rStyle w:val="FootnoteReference"/>
        </w:rPr>
        <w:footnoteRef/>
      </w:r>
      <w:proofErr w:type="spellStart"/>
      <w:r w:rsidRPr="004D3F72">
        <w:t>Brigance</w:t>
      </w:r>
      <w:proofErr w:type="spellEnd"/>
      <w:r w:rsidRPr="004D3F72">
        <w:t xml:space="preserve"> Readiness Activities; Available at: </w:t>
      </w:r>
      <w:hyperlink r:id="rId2" w:anchor="ordernow" w:history="1">
        <w:r w:rsidRPr="00ED4B5F">
          <w:rPr>
            <w:rStyle w:val="Hyperlink"/>
          </w:rPr>
          <w:t>http://www.curriculumassociates.com/products/detail.aspx?title=BrigReady#ordernow</w:t>
        </w:r>
      </w:hyperlink>
    </w:p>
  </w:footnote>
  <w:footnote w:id="7">
    <w:p w:rsidR="00EC513E" w:rsidRDefault="00EC513E" w:rsidP="00A50AFA">
      <w:pPr>
        <w:pStyle w:val="FootnoteText"/>
      </w:pPr>
      <w:r>
        <w:rPr>
          <w:rStyle w:val="FootnoteReference"/>
        </w:rPr>
        <w:footnoteRef/>
      </w:r>
      <w:proofErr w:type="spellStart"/>
      <w:r w:rsidRPr="004D3F72">
        <w:t>Brigance</w:t>
      </w:r>
      <w:proofErr w:type="spellEnd"/>
      <w:r w:rsidRPr="004D3F72">
        <w:t xml:space="preserve"> Readiness Activities; Available at: </w:t>
      </w:r>
      <w:hyperlink r:id="rId3" w:anchor="ordernow" w:history="1">
        <w:r w:rsidRPr="00ED4B5F">
          <w:rPr>
            <w:rStyle w:val="Hyperlink"/>
          </w:rPr>
          <w:t>http://www.curriculumassociates.com/products/detail.aspx?title=BrigReady#ordernow</w:t>
        </w:r>
      </w:hyperlink>
    </w:p>
  </w:footnote>
  <w:footnote w:id="8">
    <w:p w:rsidR="00EC513E" w:rsidRDefault="00EC513E" w:rsidP="00A50AFA">
      <w:pPr>
        <w:pStyle w:val="FootnoteText"/>
      </w:pPr>
      <w:r>
        <w:rPr>
          <w:rStyle w:val="FootnoteReference"/>
        </w:rPr>
        <w:footnoteRef/>
      </w:r>
      <w:r>
        <w:t xml:space="preserve"> SEARCH Institute (2011). </w:t>
      </w:r>
      <w:proofErr w:type="gramStart"/>
      <w:r>
        <w:t xml:space="preserve">Developmental </w:t>
      </w:r>
      <w:proofErr w:type="spellStart"/>
      <w:r>
        <w:t>assets.</w:t>
      </w:r>
      <w:proofErr w:type="gramEnd"/>
      <w:r w:rsidR="005732EA">
        <w:fldChar w:fldCharType="begin"/>
      </w:r>
      <w:r w:rsidR="00FE5AE8">
        <w:instrText>HYPERLINK "http://www.search-institute.org/developmental-assets"</w:instrText>
      </w:r>
      <w:r w:rsidR="005732EA">
        <w:fldChar w:fldCharType="separate"/>
      </w:r>
      <w:r w:rsidRPr="000427AD">
        <w:rPr>
          <w:rStyle w:val="Hyperlink"/>
        </w:rPr>
        <w:t>http</w:t>
      </w:r>
      <w:proofErr w:type="spellEnd"/>
      <w:r w:rsidRPr="000427AD">
        <w:rPr>
          <w:rStyle w:val="Hyperlink"/>
        </w:rPr>
        <w:t>://www.search-institute.org/developmental-assets</w:t>
      </w:r>
      <w:r w:rsidR="005732EA">
        <w:fldChar w:fldCharType="end"/>
      </w:r>
      <w:r>
        <w:t xml:space="preserve"> (This links includes early research into developmental assets as well as up-to-date work in this area (including tailoring the assets to different age groups) NOTE: Questions developed here reflect DA concepts illustrated in a sample survey on the SEARCH Institute website. Actual DA scales would need to be purchased from the SEARCH Institute.</w:t>
      </w:r>
    </w:p>
  </w:footnote>
  <w:footnote w:id="9">
    <w:p w:rsidR="00EC513E" w:rsidRDefault="00EC513E" w:rsidP="00A50AFA">
      <w:pPr>
        <w:pStyle w:val="FootnoteText"/>
      </w:pPr>
      <w:r>
        <w:rPr>
          <w:rStyle w:val="FootnoteReference"/>
        </w:rPr>
        <w:footnoteRef/>
      </w:r>
      <w:r>
        <w:t xml:space="preserve"> These items (sentences) generally align </w:t>
      </w:r>
      <w:r w:rsidRPr="003F0D6A">
        <w:t xml:space="preserve">(conceptually) </w:t>
      </w:r>
      <w:r>
        <w:t xml:space="preserve">with the internal and external developmental assets noted above. More formal measurement of the assets would require purchasing specific tools from the SEARCH Institute (2011). </w:t>
      </w:r>
      <w:proofErr w:type="gramStart"/>
      <w:r>
        <w:t xml:space="preserve">Developmental </w:t>
      </w:r>
      <w:proofErr w:type="spellStart"/>
      <w:r>
        <w:t>assets.</w:t>
      </w:r>
      <w:proofErr w:type="gramEnd"/>
      <w:r w:rsidR="005732EA">
        <w:fldChar w:fldCharType="begin"/>
      </w:r>
      <w:r w:rsidR="00FE5AE8">
        <w:instrText>HYPERLINK "http://www.search-institute.org/developmental-assets"</w:instrText>
      </w:r>
      <w:r w:rsidR="005732EA">
        <w:fldChar w:fldCharType="separate"/>
      </w:r>
      <w:r w:rsidRPr="000427AD">
        <w:rPr>
          <w:rStyle w:val="Hyperlink"/>
        </w:rPr>
        <w:t>http</w:t>
      </w:r>
      <w:proofErr w:type="spellEnd"/>
      <w:r w:rsidRPr="000427AD">
        <w:rPr>
          <w:rStyle w:val="Hyperlink"/>
        </w:rPr>
        <w:t>://www.search-institute.org/developmental-assets</w:t>
      </w:r>
      <w:r w:rsidR="005732EA">
        <w:fldChar w:fldCharType="end"/>
      </w:r>
    </w:p>
  </w:footnote>
  <w:footnote w:id="10">
    <w:p w:rsidR="00EC513E" w:rsidRDefault="00EC513E" w:rsidP="00A50AFA">
      <w:pPr>
        <w:pStyle w:val="FootnoteText"/>
      </w:pPr>
      <w:r>
        <w:rPr>
          <w:rStyle w:val="FootnoteReference"/>
        </w:rPr>
        <w:footnoteRef/>
      </w:r>
      <w:r>
        <w:t xml:space="preserve"> </w:t>
      </w:r>
      <w:r w:rsidRPr="00565EE0">
        <w:t xml:space="preserve">Behaviours reflect internal developmental assets. The items </w:t>
      </w:r>
      <w:r>
        <w:t xml:space="preserve">generally </w:t>
      </w:r>
      <w:r w:rsidRPr="00565EE0">
        <w:t xml:space="preserve">align </w:t>
      </w:r>
      <w:r w:rsidRPr="003F0D6A">
        <w:t xml:space="preserve">(conceptually) </w:t>
      </w:r>
      <w:r w:rsidRPr="00565EE0">
        <w:t xml:space="preserve">with the internal asset of social competencies </w:t>
      </w:r>
      <w:r>
        <w:t xml:space="preserve">– and provide some additional detail on sub-types of these competencies. </w:t>
      </w:r>
      <w:r w:rsidRPr="00565EE0">
        <w:t xml:space="preserve">More formal measurement of the assets would require purchasing specific tools from the SEARCH Institute (2011). </w:t>
      </w:r>
      <w:proofErr w:type="gramStart"/>
      <w:r w:rsidRPr="00565EE0">
        <w:t>Developmental assets.</w:t>
      </w:r>
      <w:proofErr w:type="gramEnd"/>
      <w:r w:rsidRPr="00565EE0">
        <w:t xml:space="preserve"> http://www.search-institute.org/developmental-assets</w:t>
      </w:r>
    </w:p>
  </w:footnote>
  <w:footnote w:id="11">
    <w:p w:rsidR="00EC513E" w:rsidRDefault="00EC513E" w:rsidP="00A50AFA">
      <w:pPr>
        <w:pStyle w:val="FootnoteText"/>
      </w:pPr>
      <w:r>
        <w:rPr>
          <w:rStyle w:val="FootnoteReference"/>
        </w:rPr>
        <w:footnoteRef/>
      </w:r>
      <w:r>
        <w:t xml:space="preserve"> Behaviours reflect internal developmental assets. The items generally align (conceptually) with the internal asset of social competencies (except for the last one, which reflects commitment to learning). </w:t>
      </w:r>
      <w:r w:rsidRPr="006A35B1">
        <w:t xml:space="preserve">More formal measurement of the assets would require purchasing specific tools from the SEARCH Institute (2011). </w:t>
      </w:r>
      <w:proofErr w:type="gramStart"/>
      <w:r w:rsidRPr="006A35B1">
        <w:t>Developmental assets.</w:t>
      </w:r>
      <w:proofErr w:type="gramEnd"/>
      <w:r>
        <w:t xml:space="preserve"> </w:t>
      </w:r>
      <w:hyperlink r:id="rId4" w:history="1">
        <w:r w:rsidRPr="008E77D6">
          <w:rPr>
            <w:rStyle w:val="Hyperlink"/>
          </w:rPr>
          <w:t>http://www.search-institute.org/developmental-asset</w:t>
        </w:r>
      </w:hyperlink>
      <w:r>
        <w:t>s</w:t>
      </w:r>
    </w:p>
    <w:p w:rsidR="00EC513E" w:rsidRDefault="00EC513E" w:rsidP="00A50AFA">
      <w:pPr>
        <w:pStyle w:val="FootnoteText"/>
      </w:pPr>
    </w:p>
    <w:p w:rsidR="00EC513E" w:rsidRDefault="00EC513E" w:rsidP="00A50AFA">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7/QElJST9GtErjEUqNYXIA6A/j0=" w:salt="wfWkwuyaAxr6Unve8uOShA=="/>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7725"/>
    <w:rsid w:val="000427AD"/>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4175"/>
    <w:rsid w:val="000E1A57"/>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7CF2"/>
    <w:rsid w:val="001F5C3B"/>
    <w:rsid w:val="00235A72"/>
    <w:rsid w:val="00236CB5"/>
    <w:rsid w:val="00240C77"/>
    <w:rsid w:val="002543E1"/>
    <w:rsid w:val="002623A0"/>
    <w:rsid w:val="0027255A"/>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A6A"/>
    <w:rsid w:val="003F0D6A"/>
    <w:rsid w:val="003F0EC5"/>
    <w:rsid w:val="003F173E"/>
    <w:rsid w:val="00403CD3"/>
    <w:rsid w:val="004063BE"/>
    <w:rsid w:val="0042049D"/>
    <w:rsid w:val="0042053C"/>
    <w:rsid w:val="00427F88"/>
    <w:rsid w:val="004308CC"/>
    <w:rsid w:val="004345AD"/>
    <w:rsid w:val="004428F3"/>
    <w:rsid w:val="00461B0D"/>
    <w:rsid w:val="00471503"/>
    <w:rsid w:val="00493EA0"/>
    <w:rsid w:val="004B39A0"/>
    <w:rsid w:val="004B5E4F"/>
    <w:rsid w:val="004C3157"/>
    <w:rsid w:val="004C7FB9"/>
    <w:rsid w:val="004D3F72"/>
    <w:rsid w:val="004D61C7"/>
    <w:rsid w:val="004E023C"/>
    <w:rsid w:val="004F5244"/>
    <w:rsid w:val="0051069B"/>
    <w:rsid w:val="00517DB2"/>
    <w:rsid w:val="005572AD"/>
    <w:rsid w:val="00565EE0"/>
    <w:rsid w:val="005725FB"/>
    <w:rsid w:val="005732EA"/>
    <w:rsid w:val="00584C30"/>
    <w:rsid w:val="005953DE"/>
    <w:rsid w:val="005A65E7"/>
    <w:rsid w:val="005A7AB5"/>
    <w:rsid w:val="005B4920"/>
    <w:rsid w:val="005D0290"/>
    <w:rsid w:val="005D2F7D"/>
    <w:rsid w:val="005D7016"/>
    <w:rsid w:val="005D7232"/>
    <w:rsid w:val="005E6C7A"/>
    <w:rsid w:val="005F7998"/>
    <w:rsid w:val="00627A28"/>
    <w:rsid w:val="00631D95"/>
    <w:rsid w:val="00632528"/>
    <w:rsid w:val="006328EE"/>
    <w:rsid w:val="006362A3"/>
    <w:rsid w:val="00653790"/>
    <w:rsid w:val="00663A4E"/>
    <w:rsid w:val="00694209"/>
    <w:rsid w:val="006A12BE"/>
    <w:rsid w:val="006A22D4"/>
    <w:rsid w:val="006A35B1"/>
    <w:rsid w:val="006A3FA4"/>
    <w:rsid w:val="006A73A7"/>
    <w:rsid w:val="006A7B07"/>
    <w:rsid w:val="006B4008"/>
    <w:rsid w:val="006B4703"/>
    <w:rsid w:val="006B6482"/>
    <w:rsid w:val="006C1FEA"/>
    <w:rsid w:val="006C25B7"/>
    <w:rsid w:val="006D28DC"/>
    <w:rsid w:val="006E2A73"/>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138B"/>
    <w:rsid w:val="007A7B90"/>
    <w:rsid w:val="007B6841"/>
    <w:rsid w:val="007C57DD"/>
    <w:rsid w:val="007C5F50"/>
    <w:rsid w:val="007D54C3"/>
    <w:rsid w:val="007D7FC4"/>
    <w:rsid w:val="007E21F9"/>
    <w:rsid w:val="007E512F"/>
    <w:rsid w:val="00801394"/>
    <w:rsid w:val="008112A7"/>
    <w:rsid w:val="0081386A"/>
    <w:rsid w:val="008204BB"/>
    <w:rsid w:val="00823474"/>
    <w:rsid w:val="00830AF7"/>
    <w:rsid w:val="0085317A"/>
    <w:rsid w:val="00854DD1"/>
    <w:rsid w:val="00864690"/>
    <w:rsid w:val="0088179D"/>
    <w:rsid w:val="00881967"/>
    <w:rsid w:val="00882D73"/>
    <w:rsid w:val="008A7AF5"/>
    <w:rsid w:val="008C3BD9"/>
    <w:rsid w:val="008D3816"/>
    <w:rsid w:val="008D7C64"/>
    <w:rsid w:val="008E77D6"/>
    <w:rsid w:val="008F1327"/>
    <w:rsid w:val="008F5952"/>
    <w:rsid w:val="00903251"/>
    <w:rsid w:val="0091332F"/>
    <w:rsid w:val="00922106"/>
    <w:rsid w:val="00931346"/>
    <w:rsid w:val="00931653"/>
    <w:rsid w:val="00936BD3"/>
    <w:rsid w:val="009417E0"/>
    <w:rsid w:val="00957AC9"/>
    <w:rsid w:val="009620BA"/>
    <w:rsid w:val="0097797B"/>
    <w:rsid w:val="00992143"/>
    <w:rsid w:val="009A008A"/>
    <w:rsid w:val="009A115B"/>
    <w:rsid w:val="009A163D"/>
    <w:rsid w:val="009B5030"/>
    <w:rsid w:val="009B6465"/>
    <w:rsid w:val="009B70A9"/>
    <w:rsid w:val="009D198E"/>
    <w:rsid w:val="009D2E4F"/>
    <w:rsid w:val="009E2B9C"/>
    <w:rsid w:val="009E394B"/>
    <w:rsid w:val="009F095F"/>
    <w:rsid w:val="009F716C"/>
    <w:rsid w:val="00A21F6D"/>
    <w:rsid w:val="00A33B04"/>
    <w:rsid w:val="00A45270"/>
    <w:rsid w:val="00A50AFA"/>
    <w:rsid w:val="00A61906"/>
    <w:rsid w:val="00A9647F"/>
    <w:rsid w:val="00AA2F5F"/>
    <w:rsid w:val="00AB0E03"/>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671B"/>
    <w:rsid w:val="00C809FE"/>
    <w:rsid w:val="00C80AC8"/>
    <w:rsid w:val="00C86ABA"/>
    <w:rsid w:val="00C87D8A"/>
    <w:rsid w:val="00CD1984"/>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1FFB"/>
    <w:rsid w:val="00E23AB9"/>
    <w:rsid w:val="00E26219"/>
    <w:rsid w:val="00E46B4F"/>
    <w:rsid w:val="00E55408"/>
    <w:rsid w:val="00E72DBA"/>
    <w:rsid w:val="00E76962"/>
    <w:rsid w:val="00E80DD0"/>
    <w:rsid w:val="00E96129"/>
    <w:rsid w:val="00EB5733"/>
    <w:rsid w:val="00EC513E"/>
    <w:rsid w:val="00EC5E62"/>
    <w:rsid w:val="00EC76B3"/>
    <w:rsid w:val="00ED4B5F"/>
    <w:rsid w:val="00ED4D4E"/>
    <w:rsid w:val="00ED6A31"/>
    <w:rsid w:val="00ED6BED"/>
    <w:rsid w:val="00ED7CF1"/>
    <w:rsid w:val="00EE09CF"/>
    <w:rsid w:val="00EE3D52"/>
    <w:rsid w:val="00EF634A"/>
    <w:rsid w:val="00F0069A"/>
    <w:rsid w:val="00F04F72"/>
    <w:rsid w:val="00F22EA7"/>
    <w:rsid w:val="00F321E9"/>
    <w:rsid w:val="00F648A5"/>
    <w:rsid w:val="00F70129"/>
    <w:rsid w:val="00F77A32"/>
    <w:rsid w:val="00F846E5"/>
    <w:rsid w:val="00FA3B54"/>
    <w:rsid w:val="00FA4B81"/>
    <w:rsid w:val="00FB735A"/>
    <w:rsid w:val="00FD40D7"/>
    <w:rsid w:val="00FD4752"/>
    <w:rsid w:val="00FE5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06739B"/>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06739B"/>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curriculumassociates.com/products/detail.aspx?title=BrigReady" TargetMode="External"/><Relationship Id="rId2" Type="http://schemas.openxmlformats.org/officeDocument/2006/relationships/hyperlink" Target="http://www.curriculumassociates.com/products/detail.aspx?title=BrigReady" TargetMode="External"/><Relationship Id="rId1" Type="http://schemas.openxmlformats.org/officeDocument/2006/relationships/hyperlink" Target="http://www.fsca.ca/?page_id=214" TargetMode="External"/><Relationship Id="rId4" Type="http://schemas.openxmlformats.org/officeDocument/2006/relationships/hyperlink" Target="http://www.search-institute.org/developmental-as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5695</Words>
  <Characters>32465</Characters>
  <Application>Microsoft Office Word</Application>
  <DocSecurity>8</DocSecurity>
  <Lines>270</Lines>
  <Paragraphs>76</Paragraphs>
  <ScaleCrop>false</ScaleCrop>
  <Company/>
  <LinksUpToDate>false</LinksUpToDate>
  <CharactersWithSpaces>38084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(December, 2013)</dc:title>
  <dc:subject>Common Tool Questions</dc:subject>
  <dc:creator>Grants and Funding</dc:creator>
  <cp:keywords>common, outcomes, indicators, tool, questions, children, youth, fcss, grants</cp:keywords>
  <dc:description/>
  <cp:lastModifiedBy>kimtur</cp:lastModifiedBy>
  <cp:revision>2</cp:revision>
  <dcterms:created xsi:type="dcterms:W3CDTF">2014-01-24T20:51:00Z</dcterms:created>
  <dcterms:modified xsi:type="dcterms:W3CDTF">2014-01-24T20:51:00Z</dcterms:modified>
  <cp:category>FCSS Grants</cp:category>
</cp:coreProperties>
</file>